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C16" w:rsidRPr="00FC3FB1" w:rsidRDefault="00C75D4A" w:rsidP="00FC3FB1">
      <w:pPr>
        <w:pStyle w:val="Heading1"/>
        <w:spacing w:line="240" w:lineRule="auto"/>
        <w:rPr>
          <w:rFonts w:asciiTheme="minorHAnsi" w:hAnsiTheme="minorHAnsi" w:cstheme="minorHAnsi"/>
        </w:rPr>
      </w:pPr>
      <w:r w:rsidRPr="00C75D4A">
        <w:rPr>
          <w:noProof/>
          <w:lang w:val="en-CA" w:eastAsia="en-CA"/>
        </w:rPr>
        <w:drawing>
          <wp:anchor distT="0" distB="0" distL="114300" distR="114300" simplePos="0" relativeHeight="251659264" behindDoc="0" locked="0" layoutInCell="1" allowOverlap="1" wp14:anchorId="752C92E0" wp14:editId="4A0B8818">
            <wp:simplePos x="0" y="0"/>
            <wp:positionH relativeFrom="margin">
              <wp:posOffset>-27940</wp:posOffset>
            </wp:positionH>
            <wp:positionV relativeFrom="margin">
              <wp:posOffset>-464820</wp:posOffset>
            </wp:positionV>
            <wp:extent cx="1456690" cy="4597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V_VIP_Eng_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6690" cy="459740"/>
                    </a:xfrm>
                    <a:prstGeom prst="rect">
                      <a:avLst/>
                    </a:prstGeom>
                  </pic:spPr>
                </pic:pic>
              </a:graphicData>
            </a:graphic>
          </wp:anchor>
        </w:drawing>
      </w:r>
      <w:r w:rsidR="007B562C" w:rsidRPr="00C75D4A">
        <w:rPr>
          <w:rFonts w:asciiTheme="minorHAnsi" w:hAnsiTheme="minorHAnsi" w:cstheme="minorHAnsi"/>
        </w:rPr>
        <w:t xml:space="preserve">School Student Success </w:t>
      </w:r>
      <w:r w:rsidR="004002C5" w:rsidRPr="00C75D4A">
        <w:rPr>
          <w:rFonts w:asciiTheme="minorHAnsi" w:hAnsiTheme="minorHAnsi" w:cstheme="minorHAnsi"/>
        </w:rPr>
        <w:t>Plan</w:t>
      </w:r>
    </w:p>
    <w:p w:rsidR="007532E0" w:rsidRPr="00843EF2" w:rsidRDefault="004002C5" w:rsidP="00AC5869">
      <w:pPr>
        <w:rPr>
          <w:rFonts w:cstheme="minorHAnsi"/>
          <w:b/>
        </w:rPr>
      </w:pPr>
      <w:r w:rsidRPr="00843EF2">
        <w:rPr>
          <w:rFonts w:cstheme="minorHAnsi"/>
          <w:b/>
        </w:rPr>
        <w:t xml:space="preserve">School: </w:t>
      </w:r>
      <w:r w:rsidRPr="00843EF2">
        <w:rPr>
          <w:rFonts w:cstheme="minorHAnsi"/>
          <w:b/>
        </w:rPr>
        <w:tab/>
      </w:r>
      <w:r w:rsidR="001349A2">
        <w:rPr>
          <w:rFonts w:cstheme="minorHAnsi"/>
          <w:b/>
        </w:rPr>
        <w:t>Holland Road Elementary</w:t>
      </w:r>
      <w:r w:rsidRPr="00843EF2">
        <w:rPr>
          <w:rFonts w:cstheme="minorHAnsi"/>
          <w:b/>
        </w:rPr>
        <w:tab/>
      </w:r>
      <w:r w:rsidRPr="00843EF2">
        <w:rPr>
          <w:rFonts w:cstheme="minorHAnsi"/>
          <w:b/>
        </w:rPr>
        <w:tab/>
      </w:r>
      <w:r w:rsidR="00F5489D">
        <w:rPr>
          <w:rFonts w:cstheme="minorHAnsi"/>
          <w:b/>
        </w:rPr>
        <w:tab/>
      </w:r>
      <w:r w:rsidRPr="00843EF2">
        <w:rPr>
          <w:rFonts w:cstheme="minorHAnsi"/>
          <w:b/>
        </w:rPr>
        <w:t>Gr</w:t>
      </w:r>
      <w:r w:rsidR="001349A2">
        <w:rPr>
          <w:rFonts w:cstheme="minorHAnsi"/>
          <w:b/>
        </w:rPr>
        <w:t>ade Configuration:  P-6</w:t>
      </w:r>
      <w:r w:rsidRPr="00843EF2">
        <w:rPr>
          <w:rFonts w:cstheme="minorHAnsi"/>
          <w:b/>
        </w:rPr>
        <w:t xml:space="preserve">                            </w:t>
      </w:r>
      <w:r w:rsidR="007532E0" w:rsidRPr="00843EF2">
        <w:rPr>
          <w:rFonts w:cstheme="minorHAnsi"/>
          <w:b/>
        </w:rPr>
        <w:t xml:space="preserve">  </w:t>
      </w:r>
    </w:p>
    <w:p w:rsidR="00956C16" w:rsidRPr="00FC3FB1" w:rsidRDefault="007532E0" w:rsidP="00FC3FB1">
      <w:pPr>
        <w:rPr>
          <w:rFonts w:cstheme="minorHAnsi"/>
          <w:b/>
        </w:rPr>
      </w:pPr>
      <w:r w:rsidRPr="00843EF2">
        <w:rPr>
          <w:rFonts w:cstheme="minorHAnsi"/>
          <w:b/>
        </w:rPr>
        <w:t>Principal:</w:t>
      </w:r>
      <w:r w:rsidR="001349A2">
        <w:rPr>
          <w:rFonts w:cstheme="minorHAnsi"/>
          <w:b/>
        </w:rPr>
        <w:t xml:space="preserve"> Carol-Anne Larade</w:t>
      </w:r>
      <w:r w:rsidR="004002C5" w:rsidRPr="00843EF2">
        <w:rPr>
          <w:rFonts w:cstheme="minorHAnsi"/>
          <w:b/>
        </w:rPr>
        <w:tab/>
      </w:r>
      <w:r w:rsidR="001349A2">
        <w:rPr>
          <w:rFonts w:cstheme="minorHAnsi"/>
          <w:b/>
        </w:rPr>
        <w:tab/>
      </w:r>
      <w:r w:rsidR="001349A2">
        <w:rPr>
          <w:rFonts w:cstheme="minorHAnsi"/>
          <w:b/>
        </w:rPr>
        <w:tab/>
      </w:r>
      <w:r w:rsidR="001349A2">
        <w:rPr>
          <w:rFonts w:cstheme="minorHAnsi"/>
          <w:b/>
        </w:rPr>
        <w:tab/>
      </w:r>
      <w:r w:rsidR="004002C5" w:rsidRPr="00843EF2">
        <w:rPr>
          <w:rFonts w:cstheme="minorHAnsi"/>
          <w:b/>
        </w:rPr>
        <w:t>Student Enrollment:</w:t>
      </w:r>
      <w:r w:rsidR="007C58C2">
        <w:rPr>
          <w:rFonts w:cstheme="minorHAnsi"/>
          <w:b/>
        </w:rPr>
        <w:t xml:space="preserve">   316</w:t>
      </w:r>
    </w:p>
    <w:p w:rsidR="0047267A" w:rsidRDefault="00774341" w:rsidP="00956C16">
      <w:pPr>
        <w:pStyle w:val="NoSpacing"/>
        <w:rPr>
          <w:i/>
        </w:rPr>
      </w:pPr>
      <w:r>
        <w:rPr>
          <w:i/>
        </w:rPr>
        <w:t>Student Evidence</w:t>
      </w:r>
      <w:r w:rsidR="0047267A" w:rsidRPr="00956C16">
        <w:rPr>
          <w:i/>
        </w:rPr>
        <w:t xml:space="preserve"> </w:t>
      </w:r>
      <w:r>
        <w:rPr>
          <w:i/>
        </w:rPr>
        <w:t>may</w:t>
      </w:r>
      <w:r w:rsidR="0047267A" w:rsidRPr="00956C16">
        <w:rPr>
          <w:i/>
        </w:rPr>
        <w:t xml:space="preserve"> include </w:t>
      </w:r>
      <w:r w:rsidR="007532E0" w:rsidRPr="00956C16">
        <w:rPr>
          <w:i/>
        </w:rPr>
        <w:t>p</w:t>
      </w:r>
      <w:r w:rsidR="0047267A" w:rsidRPr="00956C16">
        <w:rPr>
          <w:i/>
        </w:rPr>
        <w:t xml:space="preserve">rovincial, </w:t>
      </w:r>
      <w:r w:rsidR="007532E0" w:rsidRPr="00956C16">
        <w:rPr>
          <w:i/>
        </w:rPr>
        <w:t>school b</w:t>
      </w:r>
      <w:r w:rsidR="0047267A" w:rsidRPr="00956C16">
        <w:rPr>
          <w:i/>
        </w:rPr>
        <w:t xml:space="preserve">oard, </w:t>
      </w:r>
      <w:r w:rsidR="007532E0" w:rsidRPr="00956C16">
        <w:rPr>
          <w:i/>
        </w:rPr>
        <w:t>school, and</w:t>
      </w:r>
      <w:r>
        <w:rPr>
          <w:i/>
        </w:rPr>
        <w:t>/or</w:t>
      </w:r>
      <w:r w:rsidR="007532E0" w:rsidRPr="00956C16">
        <w:rPr>
          <w:i/>
        </w:rPr>
        <w:t xml:space="preserve"> c</w:t>
      </w:r>
      <w:r w:rsidR="0047267A" w:rsidRPr="00956C16">
        <w:rPr>
          <w:i/>
        </w:rPr>
        <w:t xml:space="preserve">lassroom </w:t>
      </w:r>
      <w:r w:rsidR="007532E0" w:rsidRPr="00956C16">
        <w:rPr>
          <w:i/>
        </w:rPr>
        <w:t>a</w:t>
      </w:r>
      <w:r w:rsidR="0047267A" w:rsidRPr="00956C16">
        <w:rPr>
          <w:i/>
        </w:rPr>
        <w:t xml:space="preserve">ssessment </w:t>
      </w:r>
      <w:r w:rsidR="007532E0" w:rsidRPr="00956C16">
        <w:rPr>
          <w:i/>
        </w:rPr>
        <w:t>results</w:t>
      </w:r>
      <w:r w:rsidR="00E355E0" w:rsidRPr="00956C16">
        <w:rPr>
          <w:i/>
        </w:rPr>
        <w:t>.</w:t>
      </w:r>
    </w:p>
    <w:p w:rsidR="00956C16" w:rsidRPr="00956C16" w:rsidRDefault="00956C16" w:rsidP="00956C16">
      <w:pPr>
        <w:pStyle w:val="NoSpacing"/>
        <w:rPr>
          <w:i/>
        </w:rPr>
      </w:pPr>
      <w:r w:rsidRPr="00956C16">
        <w:rPr>
          <w:i/>
        </w:rPr>
        <w:t>Tables and rows can be added and deleted as needed.</w:t>
      </w:r>
    </w:p>
    <w:p w:rsidR="00956C16" w:rsidRPr="00956C16" w:rsidRDefault="00956C16" w:rsidP="00956C16">
      <w:pPr>
        <w:pStyle w:val="NoSpacing"/>
        <w:rPr>
          <w:i/>
        </w:rPr>
      </w:pPr>
    </w:p>
    <w:tbl>
      <w:tblPr>
        <w:tblStyle w:val="TableGrid"/>
        <w:tblW w:w="9985" w:type="dxa"/>
        <w:tblLook w:val="04A0" w:firstRow="1" w:lastRow="0" w:firstColumn="1" w:lastColumn="0" w:noHBand="0" w:noVBand="1"/>
      </w:tblPr>
      <w:tblGrid>
        <w:gridCol w:w="3055"/>
        <w:gridCol w:w="3330"/>
        <w:gridCol w:w="3600"/>
      </w:tblGrid>
      <w:tr w:rsidR="004002C5" w:rsidRPr="00843EF2" w:rsidTr="0063009C">
        <w:tc>
          <w:tcPr>
            <w:tcW w:w="9985" w:type="dxa"/>
            <w:gridSpan w:val="3"/>
          </w:tcPr>
          <w:p w:rsidR="00E355E0" w:rsidRPr="00091C3F" w:rsidRDefault="004002C5" w:rsidP="00E355E0">
            <w:pPr>
              <w:rPr>
                <w:rFonts w:cstheme="minorHAnsi"/>
                <w:b/>
                <w:sz w:val="24"/>
                <w:szCs w:val="24"/>
              </w:rPr>
            </w:pPr>
            <w:r w:rsidRPr="00091C3F">
              <w:rPr>
                <w:rFonts w:cstheme="minorHAnsi"/>
                <w:b/>
                <w:sz w:val="24"/>
                <w:szCs w:val="24"/>
              </w:rPr>
              <w:t xml:space="preserve">Literacy Goal:  </w:t>
            </w:r>
            <w:r w:rsidR="003A78DB" w:rsidRPr="003A78DB">
              <w:rPr>
                <w:sz w:val="24"/>
                <w:szCs w:val="20"/>
              </w:rPr>
              <w:t>To improve student achievement in reading with an emphasis on accuracy, fluency and deeper comprehension</w:t>
            </w:r>
          </w:p>
        </w:tc>
      </w:tr>
      <w:tr w:rsidR="004002C5" w:rsidRPr="00843EF2" w:rsidTr="00091C3F">
        <w:tc>
          <w:tcPr>
            <w:tcW w:w="3055" w:type="dxa"/>
            <w:shd w:val="clear" w:color="auto" w:fill="F2F2F2" w:themeFill="background1" w:themeFillShade="F2"/>
          </w:tcPr>
          <w:p w:rsidR="00774341" w:rsidRDefault="00774341" w:rsidP="00E355E0">
            <w:pPr>
              <w:rPr>
                <w:rFonts w:cstheme="minorHAnsi"/>
                <w:b/>
                <w:bCs/>
              </w:rPr>
            </w:pPr>
            <w:r>
              <w:rPr>
                <w:rFonts w:cstheme="minorHAnsi"/>
                <w:b/>
                <w:bCs/>
              </w:rPr>
              <w:t>Student Evidence</w:t>
            </w:r>
          </w:p>
          <w:p w:rsidR="004002C5" w:rsidRPr="00774341" w:rsidRDefault="00774341" w:rsidP="00E355E0">
            <w:pPr>
              <w:rPr>
                <w:rFonts w:cstheme="minorHAnsi"/>
                <w:i/>
              </w:rPr>
            </w:pPr>
            <w:r>
              <w:rPr>
                <w:rFonts w:cstheme="minorHAnsi"/>
                <w:bCs/>
                <w:i/>
              </w:rPr>
              <w:t>(</w:t>
            </w:r>
            <w:r w:rsidR="004002C5" w:rsidRPr="00774341">
              <w:rPr>
                <w:rFonts w:cstheme="minorHAnsi"/>
                <w:bCs/>
                <w:i/>
              </w:rPr>
              <w:t>Performance Measure</w:t>
            </w:r>
            <w:r w:rsidR="00E355E0" w:rsidRPr="00774341">
              <w:rPr>
                <w:rFonts w:cstheme="minorHAnsi"/>
                <w:bCs/>
                <w:i/>
              </w:rPr>
              <w:t>(s)</w:t>
            </w:r>
            <w:r>
              <w:rPr>
                <w:rFonts w:cstheme="minorHAnsi"/>
                <w:bCs/>
                <w:i/>
              </w:rPr>
              <w:t>)</w:t>
            </w:r>
            <w:r w:rsidR="00E355E0" w:rsidRPr="00774341">
              <w:rPr>
                <w:rFonts w:cstheme="minorHAnsi"/>
                <w:bCs/>
                <w:i/>
              </w:rPr>
              <w:t xml:space="preserve">  </w:t>
            </w:r>
          </w:p>
        </w:tc>
        <w:tc>
          <w:tcPr>
            <w:tcW w:w="3330" w:type="dxa"/>
            <w:shd w:val="clear" w:color="auto" w:fill="F2F2F2" w:themeFill="background1" w:themeFillShade="F2"/>
          </w:tcPr>
          <w:p w:rsidR="00774341" w:rsidRPr="00774341" w:rsidRDefault="00774341" w:rsidP="00956C16">
            <w:pPr>
              <w:rPr>
                <w:rFonts w:cstheme="minorHAnsi"/>
                <w:b/>
                <w:bCs/>
              </w:rPr>
            </w:pPr>
            <w:r w:rsidRPr="00774341">
              <w:rPr>
                <w:rFonts w:cstheme="minorHAnsi"/>
                <w:b/>
                <w:bCs/>
              </w:rPr>
              <w:t>Where did you begin?</w:t>
            </w:r>
          </w:p>
          <w:p w:rsidR="004002C5" w:rsidRPr="00956C16" w:rsidRDefault="00774341" w:rsidP="00956C16">
            <w:pPr>
              <w:rPr>
                <w:rFonts w:cstheme="minorHAnsi"/>
              </w:rPr>
            </w:pPr>
            <w:r>
              <w:rPr>
                <w:rFonts w:cstheme="minorHAnsi"/>
                <w:bCs/>
                <w:i/>
              </w:rPr>
              <w:t>(</w:t>
            </w:r>
            <w:r w:rsidR="004002C5" w:rsidRPr="00774341">
              <w:rPr>
                <w:rFonts w:cstheme="minorHAnsi"/>
                <w:bCs/>
                <w:i/>
              </w:rPr>
              <w:t>Base</w:t>
            </w:r>
            <w:r w:rsidR="007532E0" w:rsidRPr="00774341">
              <w:rPr>
                <w:rFonts w:cstheme="minorHAnsi"/>
                <w:bCs/>
                <w:i/>
              </w:rPr>
              <w:t>line</w:t>
            </w:r>
            <w:r w:rsidRPr="00774341">
              <w:rPr>
                <w:rFonts w:cstheme="minorHAnsi"/>
                <w:bCs/>
                <w:i/>
              </w:rPr>
              <w:t xml:space="preserve">: </w:t>
            </w:r>
            <w:r w:rsidR="00956C16" w:rsidRPr="00774341">
              <w:rPr>
                <w:rFonts w:cstheme="minorHAnsi"/>
                <w:i/>
              </w:rPr>
              <w:t>y</w:t>
            </w:r>
            <w:r w:rsidR="00E355E0" w:rsidRPr="00774341">
              <w:rPr>
                <w:rFonts w:cstheme="minorHAnsi"/>
                <w:i/>
              </w:rPr>
              <w:t>ear</w:t>
            </w:r>
            <w:r w:rsidR="00B9691F" w:rsidRPr="00774341">
              <w:rPr>
                <w:rFonts w:cstheme="minorHAnsi"/>
                <w:i/>
              </w:rPr>
              <w:t xml:space="preserve"> and </w:t>
            </w:r>
            <w:r w:rsidR="00956C16" w:rsidRPr="00774341">
              <w:rPr>
                <w:rFonts w:cstheme="minorHAnsi"/>
                <w:i/>
              </w:rPr>
              <w:t>results</w:t>
            </w:r>
            <w:r w:rsidR="00E355E0" w:rsidRPr="00956C16">
              <w:rPr>
                <w:rFonts w:cstheme="minorHAnsi"/>
                <w:i/>
              </w:rPr>
              <w:t>)</w:t>
            </w:r>
            <w:r w:rsidR="00E355E0" w:rsidRPr="00956C16">
              <w:rPr>
                <w:rFonts w:cstheme="minorHAnsi"/>
              </w:rPr>
              <w:t xml:space="preserve">  </w:t>
            </w:r>
          </w:p>
        </w:tc>
        <w:tc>
          <w:tcPr>
            <w:tcW w:w="3600" w:type="dxa"/>
            <w:shd w:val="clear" w:color="auto" w:fill="F2F2F2" w:themeFill="background1" w:themeFillShade="F2"/>
          </w:tcPr>
          <w:p w:rsidR="00774341" w:rsidRPr="00774341" w:rsidRDefault="00774341" w:rsidP="0063009C">
            <w:pPr>
              <w:rPr>
                <w:rFonts w:cstheme="minorHAnsi"/>
                <w:b/>
              </w:rPr>
            </w:pPr>
            <w:r w:rsidRPr="00774341">
              <w:rPr>
                <w:rFonts w:cstheme="minorHAnsi"/>
                <w:b/>
              </w:rPr>
              <w:t>Where do you want to be?</w:t>
            </w:r>
          </w:p>
          <w:p w:rsidR="004002C5" w:rsidRPr="00774341" w:rsidRDefault="00774341" w:rsidP="0063009C">
            <w:pPr>
              <w:rPr>
                <w:rFonts w:cstheme="minorHAnsi"/>
                <w:i/>
              </w:rPr>
            </w:pPr>
            <w:r w:rsidRPr="00774341">
              <w:rPr>
                <w:rFonts w:cstheme="minorHAnsi"/>
                <w:i/>
              </w:rPr>
              <w:t>(</w:t>
            </w:r>
            <w:r w:rsidR="004002C5" w:rsidRPr="00774341">
              <w:rPr>
                <w:rFonts w:cstheme="minorHAnsi"/>
                <w:i/>
              </w:rPr>
              <w:t>Target</w:t>
            </w:r>
            <w:r w:rsidRPr="00774341">
              <w:rPr>
                <w:rFonts w:cstheme="minorHAnsi"/>
                <w:i/>
              </w:rPr>
              <w:t>)</w:t>
            </w:r>
          </w:p>
        </w:tc>
      </w:tr>
      <w:tr w:rsidR="004002C5" w:rsidRPr="00843EF2" w:rsidTr="0063009C">
        <w:tc>
          <w:tcPr>
            <w:tcW w:w="3055" w:type="dxa"/>
          </w:tcPr>
          <w:p w:rsidR="00CE6469" w:rsidRDefault="00CE6469" w:rsidP="0063009C">
            <w:pPr>
              <w:rPr>
                <w:rFonts w:cstheme="minorHAnsi"/>
              </w:rPr>
            </w:pPr>
            <w:r>
              <w:rPr>
                <w:rFonts w:cstheme="minorHAnsi"/>
              </w:rPr>
              <w:t>Classroom Data:</w:t>
            </w:r>
          </w:p>
          <w:p w:rsidR="004002C5" w:rsidRDefault="001E0364" w:rsidP="0063009C">
            <w:pPr>
              <w:rPr>
                <w:rFonts w:cstheme="minorHAnsi"/>
              </w:rPr>
            </w:pPr>
            <w:r>
              <w:rPr>
                <w:rFonts w:cstheme="minorHAnsi"/>
              </w:rPr>
              <w:t>1-6 Running Records</w:t>
            </w:r>
          </w:p>
          <w:p w:rsidR="001E0364" w:rsidRPr="00956C16" w:rsidRDefault="001E0364" w:rsidP="0063009C">
            <w:pPr>
              <w:rPr>
                <w:rFonts w:cstheme="minorHAnsi"/>
              </w:rPr>
            </w:pPr>
          </w:p>
        </w:tc>
        <w:tc>
          <w:tcPr>
            <w:tcW w:w="3330" w:type="dxa"/>
          </w:tcPr>
          <w:p w:rsidR="004002C5" w:rsidRDefault="00A50CDB" w:rsidP="00A50CDB">
            <w:pPr>
              <w:rPr>
                <w:rFonts w:cstheme="minorHAnsi"/>
              </w:rPr>
            </w:pPr>
            <w:r>
              <w:rPr>
                <w:rFonts w:cstheme="minorHAnsi"/>
              </w:rPr>
              <w:t xml:space="preserve">Fall 2018 </w:t>
            </w:r>
          </w:p>
          <w:p w:rsidR="00FD771F" w:rsidRDefault="00FD771F" w:rsidP="00C427B1">
            <w:pPr>
              <w:rPr>
                <w:rFonts w:cstheme="minorHAnsi"/>
              </w:rPr>
            </w:pPr>
            <w:r w:rsidRPr="00FD771F">
              <w:rPr>
                <w:rFonts w:cstheme="minorHAnsi"/>
                <w:b/>
              </w:rPr>
              <w:t>Primary</w:t>
            </w:r>
            <w:r>
              <w:rPr>
                <w:rFonts w:cstheme="minorHAnsi"/>
              </w:rPr>
              <w:t xml:space="preserve"> (Oral Language)</w:t>
            </w:r>
          </w:p>
          <w:p w:rsidR="00FD771F" w:rsidRDefault="00FD771F" w:rsidP="00C427B1">
            <w:pPr>
              <w:rPr>
                <w:rFonts w:cstheme="minorHAnsi"/>
              </w:rPr>
            </w:pPr>
            <w:r>
              <w:rPr>
                <w:rFonts w:cstheme="minorHAnsi"/>
              </w:rPr>
              <w:t>Level 1 – 0%</w:t>
            </w:r>
          </w:p>
          <w:p w:rsidR="00FD771F" w:rsidRDefault="00FD771F" w:rsidP="00C427B1">
            <w:pPr>
              <w:rPr>
                <w:rFonts w:cstheme="minorHAnsi"/>
              </w:rPr>
            </w:pPr>
            <w:r>
              <w:rPr>
                <w:rFonts w:cstheme="minorHAnsi"/>
              </w:rPr>
              <w:t>Level 2 – 25%</w:t>
            </w:r>
          </w:p>
          <w:p w:rsidR="00FD771F" w:rsidRDefault="00FD771F" w:rsidP="00C427B1">
            <w:pPr>
              <w:rPr>
                <w:rFonts w:cstheme="minorHAnsi"/>
              </w:rPr>
            </w:pPr>
            <w:r>
              <w:rPr>
                <w:rFonts w:cstheme="minorHAnsi"/>
              </w:rPr>
              <w:t>Level 3 – 67%</w:t>
            </w:r>
          </w:p>
          <w:p w:rsidR="00FD771F" w:rsidRDefault="00FD771F" w:rsidP="00C427B1">
            <w:pPr>
              <w:rPr>
                <w:rFonts w:cstheme="minorHAnsi"/>
              </w:rPr>
            </w:pPr>
            <w:r>
              <w:rPr>
                <w:rFonts w:cstheme="minorHAnsi"/>
              </w:rPr>
              <w:t>Level 4 – 8%</w:t>
            </w:r>
          </w:p>
          <w:p w:rsidR="00C427B1" w:rsidRPr="00FD771F" w:rsidRDefault="00316EEC" w:rsidP="00C427B1">
            <w:pPr>
              <w:rPr>
                <w:rFonts w:cstheme="minorHAnsi"/>
                <w:b/>
              </w:rPr>
            </w:pPr>
            <w:r w:rsidRPr="00FD771F">
              <w:rPr>
                <w:rFonts w:cstheme="minorHAnsi"/>
                <w:b/>
              </w:rPr>
              <w:t>Grades 1</w:t>
            </w:r>
            <w:r w:rsidR="00C427B1" w:rsidRPr="00FD771F">
              <w:rPr>
                <w:rFonts w:cstheme="minorHAnsi"/>
                <w:b/>
              </w:rPr>
              <w:t>-3</w:t>
            </w:r>
            <w:r w:rsidR="00FC3FB1">
              <w:rPr>
                <w:rFonts w:cstheme="minorHAnsi"/>
                <w:b/>
              </w:rPr>
              <w:t xml:space="preserve">              </w:t>
            </w:r>
          </w:p>
          <w:p w:rsidR="00C427B1" w:rsidRDefault="00C427B1" w:rsidP="00C427B1">
            <w:pPr>
              <w:rPr>
                <w:rFonts w:cstheme="minorHAnsi"/>
              </w:rPr>
            </w:pPr>
            <w:r>
              <w:rPr>
                <w:rFonts w:cstheme="minorHAnsi"/>
              </w:rPr>
              <w:t>Level 1 –</w:t>
            </w:r>
            <w:r w:rsidR="00316EEC">
              <w:rPr>
                <w:rFonts w:cstheme="minorHAnsi"/>
              </w:rPr>
              <w:t xml:space="preserve"> 19</w:t>
            </w:r>
            <w:r>
              <w:rPr>
                <w:rFonts w:cstheme="minorHAnsi"/>
              </w:rPr>
              <w:t>%</w:t>
            </w:r>
          </w:p>
          <w:p w:rsidR="00C427B1" w:rsidRDefault="00C427B1" w:rsidP="00C427B1">
            <w:pPr>
              <w:rPr>
                <w:rFonts w:cstheme="minorHAnsi"/>
              </w:rPr>
            </w:pPr>
            <w:r>
              <w:rPr>
                <w:rFonts w:cstheme="minorHAnsi"/>
              </w:rPr>
              <w:t>Level 2 –</w:t>
            </w:r>
            <w:r w:rsidR="00316EEC">
              <w:rPr>
                <w:rFonts w:cstheme="minorHAnsi"/>
              </w:rPr>
              <w:t xml:space="preserve"> 11</w:t>
            </w:r>
            <w:r>
              <w:rPr>
                <w:rFonts w:cstheme="minorHAnsi"/>
              </w:rPr>
              <w:t>%</w:t>
            </w:r>
          </w:p>
          <w:p w:rsidR="00C427B1" w:rsidRDefault="00C427B1" w:rsidP="00C427B1">
            <w:pPr>
              <w:rPr>
                <w:rFonts w:cstheme="minorHAnsi"/>
              </w:rPr>
            </w:pPr>
            <w:r>
              <w:rPr>
                <w:rFonts w:cstheme="minorHAnsi"/>
              </w:rPr>
              <w:t>Level 3 – 8%</w:t>
            </w:r>
          </w:p>
          <w:p w:rsidR="00A50CDB" w:rsidRDefault="00C427B1" w:rsidP="00FC3FB1">
            <w:pPr>
              <w:rPr>
                <w:rFonts w:cstheme="minorHAnsi"/>
              </w:rPr>
            </w:pPr>
            <w:r>
              <w:rPr>
                <w:rFonts w:cstheme="minorHAnsi"/>
              </w:rPr>
              <w:t>Level 4 –</w:t>
            </w:r>
            <w:r w:rsidR="00316EEC">
              <w:rPr>
                <w:rFonts w:cstheme="minorHAnsi"/>
              </w:rPr>
              <w:t xml:space="preserve"> 62</w:t>
            </w:r>
            <w:r>
              <w:rPr>
                <w:rFonts w:cstheme="minorHAnsi"/>
              </w:rPr>
              <w:t>%</w:t>
            </w:r>
          </w:p>
          <w:p w:rsidR="00FC3FB1" w:rsidRPr="00FD771F" w:rsidRDefault="00FC3FB1" w:rsidP="00FC3FB1">
            <w:pPr>
              <w:rPr>
                <w:rFonts w:cstheme="minorHAnsi"/>
                <w:b/>
              </w:rPr>
            </w:pPr>
            <w:r w:rsidRPr="00FD771F">
              <w:rPr>
                <w:rFonts w:cstheme="minorHAnsi"/>
                <w:b/>
              </w:rPr>
              <w:t>Grades 4-6</w:t>
            </w:r>
          </w:p>
          <w:p w:rsidR="00FC3FB1" w:rsidRDefault="00FC3FB1" w:rsidP="00FC3FB1">
            <w:pPr>
              <w:rPr>
                <w:rFonts w:cstheme="minorHAnsi"/>
              </w:rPr>
            </w:pPr>
            <w:r>
              <w:rPr>
                <w:rFonts w:cstheme="minorHAnsi"/>
              </w:rPr>
              <w:t>Level 1 – 14%</w:t>
            </w:r>
          </w:p>
          <w:p w:rsidR="00FC3FB1" w:rsidRDefault="00FC3FB1" w:rsidP="00FC3FB1">
            <w:pPr>
              <w:rPr>
                <w:rFonts w:cstheme="minorHAnsi"/>
              </w:rPr>
            </w:pPr>
            <w:r>
              <w:rPr>
                <w:rFonts w:cstheme="minorHAnsi"/>
              </w:rPr>
              <w:t>Level 2 – 9%</w:t>
            </w:r>
          </w:p>
          <w:p w:rsidR="00FC3FB1" w:rsidRDefault="00FC3FB1" w:rsidP="00FC3FB1">
            <w:pPr>
              <w:rPr>
                <w:rFonts w:cstheme="minorHAnsi"/>
              </w:rPr>
            </w:pPr>
            <w:r>
              <w:rPr>
                <w:rFonts w:cstheme="minorHAnsi"/>
              </w:rPr>
              <w:t>Level 3 – 11%</w:t>
            </w:r>
          </w:p>
          <w:p w:rsidR="00FC3FB1" w:rsidRPr="00956C16" w:rsidRDefault="00FC3FB1" w:rsidP="00FC3FB1">
            <w:pPr>
              <w:rPr>
                <w:rFonts w:cstheme="minorHAnsi"/>
              </w:rPr>
            </w:pPr>
            <w:r>
              <w:rPr>
                <w:rFonts w:cstheme="minorHAnsi"/>
              </w:rPr>
              <w:t>Level 4 – 66%</w:t>
            </w:r>
          </w:p>
        </w:tc>
        <w:tc>
          <w:tcPr>
            <w:tcW w:w="3600" w:type="dxa"/>
          </w:tcPr>
          <w:p w:rsidR="004002C5" w:rsidRPr="00956C16" w:rsidRDefault="00FD771F" w:rsidP="0063009C">
            <w:pPr>
              <w:rPr>
                <w:rFonts w:cstheme="minorHAnsi"/>
              </w:rPr>
            </w:pPr>
            <w:r>
              <w:rPr>
                <w:rFonts w:cstheme="minorHAnsi"/>
              </w:rPr>
              <w:t>Improvement over</w:t>
            </w:r>
            <w:r w:rsidR="00A50CDB">
              <w:rPr>
                <w:rFonts w:cstheme="minorHAnsi"/>
              </w:rPr>
              <w:t xml:space="preserve"> baseline.</w:t>
            </w:r>
          </w:p>
        </w:tc>
      </w:tr>
      <w:tr w:rsidR="00841615" w:rsidRPr="00843EF2" w:rsidTr="0063009C">
        <w:tc>
          <w:tcPr>
            <w:tcW w:w="3055" w:type="dxa"/>
          </w:tcPr>
          <w:p w:rsidR="00841615" w:rsidRPr="00956C16" w:rsidRDefault="00841615" w:rsidP="00841615">
            <w:pPr>
              <w:rPr>
                <w:rFonts w:cstheme="minorHAnsi"/>
              </w:rPr>
            </w:pPr>
            <w:r>
              <w:rPr>
                <w:rFonts w:cstheme="minorHAnsi"/>
              </w:rPr>
              <w:t>Provincial Assessments Gr 3 Reading</w:t>
            </w:r>
          </w:p>
        </w:tc>
        <w:tc>
          <w:tcPr>
            <w:tcW w:w="3330" w:type="dxa"/>
          </w:tcPr>
          <w:p w:rsidR="00FD771F" w:rsidRDefault="00841615" w:rsidP="00841615">
            <w:pPr>
              <w:rPr>
                <w:rFonts w:cstheme="minorHAnsi"/>
              </w:rPr>
            </w:pPr>
            <w:r>
              <w:rPr>
                <w:rFonts w:cstheme="minorHAnsi"/>
              </w:rPr>
              <w:t>201</w:t>
            </w:r>
            <w:r w:rsidR="00A50CDB">
              <w:rPr>
                <w:rFonts w:cstheme="minorHAnsi"/>
              </w:rPr>
              <w:t xml:space="preserve">8-2019 </w:t>
            </w:r>
          </w:p>
          <w:p w:rsidR="00A50CDB" w:rsidRDefault="00A50CDB" w:rsidP="00A50CDB">
            <w:pPr>
              <w:rPr>
                <w:rFonts w:cstheme="minorHAnsi"/>
              </w:rPr>
            </w:pPr>
            <w:r>
              <w:rPr>
                <w:rFonts w:cstheme="minorHAnsi"/>
              </w:rPr>
              <w:t>Level 1</w:t>
            </w:r>
            <w:r w:rsidR="00A83C2F">
              <w:rPr>
                <w:rFonts w:cstheme="minorHAnsi"/>
              </w:rPr>
              <w:t xml:space="preserve"> – 3%</w:t>
            </w:r>
          </w:p>
          <w:p w:rsidR="00A50CDB" w:rsidRDefault="00A50CDB" w:rsidP="00A50CDB">
            <w:pPr>
              <w:rPr>
                <w:rFonts w:cstheme="minorHAnsi"/>
              </w:rPr>
            </w:pPr>
            <w:r>
              <w:rPr>
                <w:rFonts w:cstheme="minorHAnsi"/>
              </w:rPr>
              <w:t>Level 2</w:t>
            </w:r>
            <w:r w:rsidR="00A83C2F">
              <w:rPr>
                <w:rFonts w:cstheme="minorHAnsi"/>
              </w:rPr>
              <w:t xml:space="preserve"> – 29%</w:t>
            </w:r>
          </w:p>
          <w:p w:rsidR="00A50CDB" w:rsidRDefault="00A50CDB" w:rsidP="00A50CDB">
            <w:pPr>
              <w:rPr>
                <w:rFonts w:cstheme="minorHAnsi"/>
              </w:rPr>
            </w:pPr>
            <w:r>
              <w:rPr>
                <w:rFonts w:cstheme="minorHAnsi"/>
              </w:rPr>
              <w:t>Level 3</w:t>
            </w:r>
            <w:r w:rsidR="00A83C2F">
              <w:rPr>
                <w:rFonts w:cstheme="minorHAnsi"/>
              </w:rPr>
              <w:t xml:space="preserve"> – 50%</w:t>
            </w:r>
          </w:p>
          <w:p w:rsidR="00A50CDB" w:rsidRPr="00956C16" w:rsidRDefault="00A50CDB" w:rsidP="00A50CDB">
            <w:pPr>
              <w:rPr>
                <w:rFonts w:cstheme="minorHAnsi"/>
              </w:rPr>
            </w:pPr>
            <w:r>
              <w:rPr>
                <w:rFonts w:cstheme="minorHAnsi"/>
              </w:rPr>
              <w:t>Level 4</w:t>
            </w:r>
            <w:r w:rsidR="00A83C2F">
              <w:rPr>
                <w:rFonts w:cstheme="minorHAnsi"/>
              </w:rPr>
              <w:t xml:space="preserve"> – 18%</w:t>
            </w:r>
          </w:p>
        </w:tc>
        <w:tc>
          <w:tcPr>
            <w:tcW w:w="3600" w:type="dxa"/>
          </w:tcPr>
          <w:p w:rsidR="00841615" w:rsidRPr="00956C16" w:rsidRDefault="00FD771F" w:rsidP="00841615">
            <w:pPr>
              <w:rPr>
                <w:rFonts w:cstheme="minorHAnsi"/>
              </w:rPr>
            </w:pPr>
            <w:r>
              <w:rPr>
                <w:rFonts w:cstheme="minorHAnsi"/>
              </w:rPr>
              <w:t>Improvement over</w:t>
            </w:r>
            <w:r w:rsidR="00A50CDB">
              <w:rPr>
                <w:rFonts w:cstheme="minorHAnsi"/>
              </w:rPr>
              <w:t xml:space="preserve"> baseline. Including cohort comparison </w:t>
            </w:r>
          </w:p>
        </w:tc>
      </w:tr>
      <w:tr w:rsidR="00841615" w:rsidRPr="00843EF2" w:rsidTr="0063009C">
        <w:tc>
          <w:tcPr>
            <w:tcW w:w="3055" w:type="dxa"/>
          </w:tcPr>
          <w:p w:rsidR="00841615" w:rsidRPr="00956C16" w:rsidRDefault="00841615" w:rsidP="00841615">
            <w:pPr>
              <w:rPr>
                <w:rFonts w:cstheme="minorHAnsi"/>
              </w:rPr>
            </w:pPr>
            <w:r>
              <w:rPr>
                <w:rFonts w:cstheme="minorHAnsi"/>
              </w:rPr>
              <w:t>Provincial Assessments Gr 6 Reading Overall</w:t>
            </w:r>
          </w:p>
        </w:tc>
        <w:tc>
          <w:tcPr>
            <w:tcW w:w="3330" w:type="dxa"/>
          </w:tcPr>
          <w:p w:rsidR="00A50CDB" w:rsidRDefault="00A50CDB" w:rsidP="00A50CDB">
            <w:pPr>
              <w:rPr>
                <w:rFonts w:cstheme="minorHAnsi"/>
              </w:rPr>
            </w:pPr>
            <w:r>
              <w:rPr>
                <w:rFonts w:cstheme="minorHAnsi"/>
              </w:rPr>
              <w:t xml:space="preserve">2018-2019 </w:t>
            </w:r>
          </w:p>
          <w:p w:rsidR="00A50CDB" w:rsidRDefault="00A50CDB" w:rsidP="00A50CDB">
            <w:pPr>
              <w:rPr>
                <w:rFonts w:cstheme="minorHAnsi"/>
              </w:rPr>
            </w:pPr>
            <w:r>
              <w:rPr>
                <w:rFonts w:cstheme="minorHAnsi"/>
              </w:rPr>
              <w:t>Level 1</w:t>
            </w:r>
            <w:r w:rsidR="00C427B1">
              <w:rPr>
                <w:rFonts w:cstheme="minorHAnsi"/>
              </w:rPr>
              <w:t xml:space="preserve"> – 4%</w:t>
            </w:r>
          </w:p>
          <w:p w:rsidR="00A50CDB" w:rsidRDefault="00A50CDB" w:rsidP="00A50CDB">
            <w:pPr>
              <w:rPr>
                <w:rFonts w:cstheme="minorHAnsi"/>
              </w:rPr>
            </w:pPr>
            <w:r>
              <w:rPr>
                <w:rFonts w:cstheme="minorHAnsi"/>
              </w:rPr>
              <w:t>Level 2</w:t>
            </w:r>
            <w:r w:rsidR="00C427B1">
              <w:rPr>
                <w:rFonts w:cstheme="minorHAnsi"/>
              </w:rPr>
              <w:t xml:space="preserve"> – 9%</w:t>
            </w:r>
          </w:p>
          <w:p w:rsidR="00A50CDB" w:rsidRDefault="00A50CDB" w:rsidP="00A50CDB">
            <w:pPr>
              <w:rPr>
                <w:rFonts w:cstheme="minorHAnsi"/>
              </w:rPr>
            </w:pPr>
            <w:r>
              <w:rPr>
                <w:rFonts w:cstheme="minorHAnsi"/>
              </w:rPr>
              <w:t>Level 3</w:t>
            </w:r>
            <w:r w:rsidR="00C427B1">
              <w:rPr>
                <w:rFonts w:cstheme="minorHAnsi"/>
              </w:rPr>
              <w:t xml:space="preserve"> – 76%</w:t>
            </w:r>
          </w:p>
          <w:p w:rsidR="00841615" w:rsidRPr="00956C16" w:rsidRDefault="00A50CDB" w:rsidP="00A50CDB">
            <w:pPr>
              <w:rPr>
                <w:rFonts w:cstheme="minorHAnsi"/>
              </w:rPr>
            </w:pPr>
            <w:r>
              <w:rPr>
                <w:rFonts w:cstheme="minorHAnsi"/>
              </w:rPr>
              <w:t>Level 4</w:t>
            </w:r>
            <w:r w:rsidR="00C427B1">
              <w:rPr>
                <w:rFonts w:cstheme="minorHAnsi"/>
              </w:rPr>
              <w:t xml:space="preserve"> – 11%</w:t>
            </w:r>
          </w:p>
        </w:tc>
        <w:tc>
          <w:tcPr>
            <w:tcW w:w="3600" w:type="dxa"/>
          </w:tcPr>
          <w:p w:rsidR="00841615" w:rsidRDefault="00FD771F" w:rsidP="00841615">
            <w:pPr>
              <w:rPr>
                <w:rFonts w:cstheme="minorHAnsi"/>
              </w:rPr>
            </w:pPr>
            <w:r>
              <w:rPr>
                <w:rFonts w:cstheme="minorHAnsi"/>
              </w:rPr>
              <w:t>Improvement over</w:t>
            </w:r>
            <w:r w:rsidR="00A50CDB">
              <w:rPr>
                <w:rFonts w:cstheme="minorHAnsi"/>
              </w:rPr>
              <w:t xml:space="preserve"> baseline.</w:t>
            </w:r>
          </w:p>
          <w:p w:rsidR="00A50CDB" w:rsidRPr="00956C16" w:rsidRDefault="00A50CDB" w:rsidP="00841615">
            <w:pPr>
              <w:rPr>
                <w:rFonts w:cstheme="minorHAnsi"/>
              </w:rPr>
            </w:pPr>
            <w:r>
              <w:rPr>
                <w:rFonts w:cstheme="minorHAnsi"/>
              </w:rPr>
              <w:t>Including cohort comparison</w:t>
            </w:r>
          </w:p>
        </w:tc>
      </w:tr>
      <w:tr w:rsidR="00841615" w:rsidRPr="00843EF2" w:rsidTr="00091C3F">
        <w:tc>
          <w:tcPr>
            <w:tcW w:w="9985" w:type="dxa"/>
            <w:gridSpan w:val="3"/>
            <w:shd w:val="clear" w:color="auto" w:fill="F2F2F2" w:themeFill="background1" w:themeFillShade="F2"/>
          </w:tcPr>
          <w:p w:rsidR="00841615" w:rsidRPr="00956C16" w:rsidRDefault="00841615" w:rsidP="00841615">
            <w:pPr>
              <w:rPr>
                <w:rFonts w:cstheme="minorHAnsi"/>
                <w:b/>
              </w:rPr>
            </w:pPr>
            <w:r w:rsidRPr="00956C16">
              <w:rPr>
                <w:rFonts w:cstheme="minorHAnsi"/>
                <w:b/>
              </w:rPr>
              <w:t>Str</w:t>
            </w:r>
            <w:r>
              <w:rPr>
                <w:rFonts w:cstheme="minorHAnsi"/>
                <w:b/>
              </w:rPr>
              <w:t>ategies:</w:t>
            </w:r>
            <w:r w:rsidRPr="00956C16">
              <w:rPr>
                <w:rFonts w:cstheme="minorHAnsi"/>
                <w:b/>
              </w:rPr>
              <w:br/>
            </w:r>
            <w:r w:rsidRPr="00956C16">
              <w:rPr>
                <w:rFonts w:cstheme="minorHAnsi"/>
                <w:i/>
              </w:rPr>
              <w:t>(</w:t>
            </w:r>
            <w:r>
              <w:rPr>
                <w:rFonts w:cstheme="minorHAnsi"/>
                <w:i/>
              </w:rPr>
              <w:t>a</w:t>
            </w:r>
            <w:r w:rsidRPr="00956C16">
              <w:rPr>
                <w:rFonts w:cstheme="minorHAnsi"/>
                <w:i/>
              </w:rPr>
              <w:t>ssessment for learning, inst</w:t>
            </w:r>
            <w:r>
              <w:rPr>
                <w:rFonts w:cstheme="minorHAnsi"/>
                <w:i/>
              </w:rPr>
              <w:t>ruction and learning team focus)</w:t>
            </w:r>
          </w:p>
        </w:tc>
      </w:tr>
      <w:tr w:rsidR="00841615" w:rsidRPr="00843EF2" w:rsidTr="0063009C">
        <w:tc>
          <w:tcPr>
            <w:tcW w:w="9985" w:type="dxa"/>
            <w:gridSpan w:val="3"/>
          </w:tcPr>
          <w:p w:rsidR="00841615" w:rsidRPr="00886778" w:rsidRDefault="00841615" w:rsidP="00841615">
            <w:pPr>
              <w:pStyle w:val="ListParagraph"/>
              <w:numPr>
                <w:ilvl w:val="0"/>
                <w:numId w:val="2"/>
              </w:numPr>
              <w:rPr>
                <w:rFonts w:cstheme="minorHAnsi"/>
                <w:sz w:val="24"/>
                <w:szCs w:val="24"/>
              </w:rPr>
            </w:pPr>
            <w:r w:rsidRPr="00886778">
              <w:rPr>
                <w:rFonts w:ascii="Arial" w:hAnsi="Arial" w:cs="Arial"/>
                <w:sz w:val="20"/>
                <w:szCs w:val="20"/>
              </w:rPr>
              <w:t xml:space="preserve">As part of a balanced literacy approach, teachers will explicitly teach the strategies students need to build understanding of texts through the development of oral language, vocabulary, comprehension and accurate and fluent reading skills. </w:t>
            </w:r>
          </w:p>
        </w:tc>
      </w:tr>
      <w:tr w:rsidR="00841615" w:rsidRPr="00843EF2" w:rsidTr="0063009C">
        <w:tc>
          <w:tcPr>
            <w:tcW w:w="9985" w:type="dxa"/>
            <w:gridSpan w:val="3"/>
          </w:tcPr>
          <w:p w:rsidR="00841615" w:rsidRPr="00BC089A" w:rsidRDefault="00BC089A" w:rsidP="00F571F5">
            <w:pPr>
              <w:pStyle w:val="ListParagraph"/>
              <w:numPr>
                <w:ilvl w:val="0"/>
                <w:numId w:val="2"/>
              </w:numPr>
              <w:rPr>
                <w:rFonts w:ascii="Arial" w:hAnsi="Arial" w:cs="Arial"/>
                <w:sz w:val="20"/>
                <w:szCs w:val="20"/>
              </w:rPr>
            </w:pPr>
            <w:r w:rsidRPr="00BC089A">
              <w:rPr>
                <w:rFonts w:ascii="Arial" w:hAnsi="Arial" w:cs="Arial"/>
                <w:sz w:val="20"/>
                <w:szCs w:val="20"/>
              </w:rPr>
              <w:t xml:space="preserve">Teachers will co-construct </w:t>
            </w:r>
            <w:r w:rsidR="00F571F5">
              <w:rPr>
                <w:rFonts w:ascii="Arial" w:hAnsi="Arial" w:cs="Arial"/>
                <w:sz w:val="20"/>
                <w:szCs w:val="20"/>
              </w:rPr>
              <w:t xml:space="preserve">comprehension </w:t>
            </w:r>
            <w:r w:rsidRPr="00BC089A">
              <w:rPr>
                <w:rFonts w:ascii="Arial" w:hAnsi="Arial" w:cs="Arial"/>
                <w:sz w:val="20"/>
                <w:szCs w:val="20"/>
              </w:rPr>
              <w:t xml:space="preserve">criteria </w:t>
            </w:r>
            <w:r w:rsidR="00F571F5">
              <w:rPr>
                <w:rFonts w:ascii="Arial" w:hAnsi="Arial" w:cs="Arial"/>
                <w:sz w:val="20"/>
                <w:szCs w:val="20"/>
              </w:rPr>
              <w:t xml:space="preserve">with students and create anchor charts for student self-assessment of their ability to communicate their thinking and understanding. </w:t>
            </w:r>
          </w:p>
        </w:tc>
      </w:tr>
      <w:tr w:rsidR="00841615" w:rsidRPr="00843EF2" w:rsidTr="0063009C">
        <w:tc>
          <w:tcPr>
            <w:tcW w:w="9985" w:type="dxa"/>
            <w:gridSpan w:val="3"/>
          </w:tcPr>
          <w:p w:rsidR="00841615" w:rsidRPr="00BC089A" w:rsidRDefault="00BC089A" w:rsidP="00BC089A">
            <w:pPr>
              <w:pStyle w:val="ListParagraph"/>
              <w:numPr>
                <w:ilvl w:val="0"/>
                <w:numId w:val="2"/>
              </w:numPr>
              <w:rPr>
                <w:rFonts w:ascii="Arial" w:hAnsi="Arial" w:cs="Arial"/>
                <w:sz w:val="20"/>
                <w:szCs w:val="20"/>
              </w:rPr>
            </w:pPr>
            <w:r w:rsidRPr="00BC089A">
              <w:rPr>
                <w:rFonts w:ascii="Arial" w:hAnsi="Arial" w:cs="Arial"/>
                <w:sz w:val="20"/>
                <w:szCs w:val="20"/>
              </w:rPr>
              <w:t>In their PLCs, teachers will examine ongoing classroom reading comprehension assessments (conversations, observations, products), identify students for small group instruction, plan and implement this instruction, and reflect on the effectiveness of these group lessons.</w:t>
            </w:r>
          </w:p>
        </w:tc>
      </w:tr>
      <w:tr w:rsidR="00841615" w:rsidRPr="00843EF2" w:rsidTr="0063009C">
        <w:tc>
          <w:tcPr>
            <w:tcW w:w="9985" w:type="dxa"/>
            <w:gridSpan w:val="3"/>
          </w:tcPr>
          <w:p w:rsidR="00841615" w:rsidRPr="00F571F5" w:rsidRDefault="00F571F5" w:rsidP="00F571F5">
            <w:pPr>
              <w:pStyle w:val="ListParagraph"/>
              <w:numPr>
                <w:ilvl w:val="0"/>
                <w:numId w:val="2"/>
              </w:numPr>
              <w:rPr>
                <w:rFonts w:cstheme="minorHAnsi"/>
                <w:sz w:val="24"/>
                <w:szCs w:val="24"/>
              </w:rPr>
            </w:pPr>
            <w:r>
              <w:rPr>
                <w:rFonts w:cstheme="minorHAnsi"/>
                <w:sz w:val="24"/>
                <w:szCs w:val="24"/>
              </w:rPr>
              <w:t>Teachers will plan and implement Culturally Responsive Reading Workshop Lessons.</w:t>
            </w:r>
            <w:bookmarkStart w:id="0" w:name="_GoBack"/>
            <w:bookmarkEnd w:id="0"/>
          </w:p>
        </w:tc>
      </w:tr>
    </w:tbl>
    <w:tbl>
      <w:tblPr>
        <w:tblStyle w:val="TableGrid"/>
        <w:tblpPr w:leftFromText="180" w:rightFromText="180" w:vertAnchor="text" w:horzAnchor="margin" w:tblpY="-404"/>
        <w:tblW w:w="9985" w:type="dxa"/>
        <w:tblLook w:val="04A0" w:firstRow="1" w:lastRow="0" w:firstColumn="1" w:lastColumn="0" w:noHBand="0" w:noVBand="1"/>
      </w:tblPr>
      <w:tblGrid>
        <w:gridCol w:w="3055"/>
        <w:gridCol w:w="3330"/>
        <w:gridCol w:w="3600"/>
      </w:tblGrid>
      <w:tr w:rsidR="00FC3FB1" w:rsidRPr="00091C3F" w:rsidTr="000878FE">
        <w:tc>
          <w:tcPr>
            <w:tcW w:w="9985" w:type="dxa"/>
            <w:gridSpan w:val="3"/>
          </w:tcPr>
          <w:p w:rsidR="00FC3FB1" w:rsidRDefault="00FC3FB1" w:rsidP="000878FE">
            <w:pPr>
              <w:rPr>
                <w:i/>
                <w:sz w:val="24"/>
                <w:szCs w:val="24"/>
                <w:u w:val="single"/>
              </w:rPr>
            </w:pPr>
            <w:r>
              <w:rPr>
                <w:rFonts w:cstheme="minorHAnsi"/>
                <w:b/>
                <w:sz w:val="24"/>
                <w:szCs w:val="24"/>
              </w:rPr>
              <w:lastRenderedPageBreak/>
              <w:t>Mathematics</w:t>
            </w:r>
            <w:r w:rsidRPr="00091C3F">
              <w:rPr>
                <w:rFonts w:cstheme="minorHAnsi"/>
                <w:b/>
                <w:sz w:val="24"/>
                <w:szCs w:val="24"/>
              </w:rPr>
              <w:t xml:space="preserve"> Goal</w:t>
            </w:r>
            <w:r w:rsidRPr="003A78DB">
              <w:rPr>
                <w:rFonts w:cstheme="minorHAnsi"/>
                <w:b/>
                <w:sz w:val="24"/>
                <w:szCs w:val="24"/>
              </w:rPr>
              <w:t xml:space="preserve">: </w:t>
            </w:r>
            <w:r w:rsidRPr="003A78DB">
              <w:rPr>
                <w:sz w:val="24"/>
                <w:szCs w:val="24"/>
              </w:rPr>
              <w:t>To improve student achievement in problem solving in relation to number sense</w:t>
            </w:r>
          </w:p>
          <w:p w:rsidR="00FC3FB1" w:rsidRPr="00091C3F" w:rsidRDefault="00FC3FB1" w:rsidP="000878FE">
            <w:pPr>
              <w:rPr>
                <w:rFonts w:cstheme="minorHAnsi"/>
                <w:b/>
                <w:sz w:val="24"/>
                <w:szCs w:val="24"/>
              </w:rPr>
            </w:pPr>
          </w:p>
        </w:tc>
      </w:tr>
      <w:tr w:rsidR="00FC3FB1" w:rsidRPr="00774341" w:rsidTr="000878FE">
        <w:tc>
          <w:tcPr>
            <w:tcW w:w="3055" w:type="dxa"/>
            <w:shd w:val="clear" w:color="auto" w:fill="F2F2F2" w:themeFill="background1" w:themeFillShade="F2"/>
          </w:tcPr>
          <w:p w:rsidR="00FC3FB1" w:rsidRDefault="00FC3FB1" w:rsidP="000878FE">
            <w:pPr>
              <w:rPr>
                <w:rFonts w:cstheme="minorHAnsi"/>
                <w:b/>
                <w:bCs/>
              </w:rPr>
            </w:pPr>
            <w:r>
              <w:rPr>
                <w:rFonts w:cstheme="minorHAnsi"/>
                <w:b/>
                <w:bCs/>
              </w:rPr>
              <w:t>Student Evidence</w:t>
            </w:r>
          </w:p>
          <w:p w:rsidR="00FC3FB1" w:rsidRPr="00774341" w:rsidRDefault="00FC3FB1" w:rsidP="000878FE">
            <w:pPr>
              <w:rPr>
                <w:rFonts w:cstheme="minorHAnsi"/>
                <w:i/>
              </w:rPr>
            </w:pPr>
            <w:r>
              <w:rPr>
                <w:rFonts w:cstheme="minorHAnsi"/>
                <w:bCs/>
                <w:i/>
              </w:rPr>
              <w:t>(</w:t>
            </w:r>
            <w:r w:rsidRPr="00774341">
              <w:rPr>
                <w:rFonts w:cstheme="minorHAnsi"/>
                <w:bCs/>
                <w:i/>
              </w:rPr>
              <w:t>Performance Measure(s)</w:t>
            </w:r>
            <w:r>
              <w:rPr>
                <w:rFonts w:cstheme="minorHAnsi"/>
                <w:bCs/>
                <w:i/>
              </w:rPr>
              <w:t>)</w:t>
            </w:r>
            <w:r w:rsidRPr="00774341">
              <w:rPr>
                <w:rFonts w:cstheme="minorHAnsi"/>
                <w:bCs/>
                <w:i/>
              </w:rPr>
              <w:t xml:space="preserve">  </w:t>
            </w:r>
          </w:p>
        </w:tc>
        <w:tc>
          <w:tcPr>
            <w:tcW w:w="3330" w:type="dxa"/>
            <w:shd w:val="clear" w:color="auto" w:fill="F2F2F2" w:themeFill="background1" w:themeFillShade="F2"/>
          </w:tcPr>
          <w:p w:rsidR="00FC3FB1" w:rsidRPr="00774341" w:rsidRDefault="00FC3FB1" w:rsidP="000878FE">
            <w:pPr>
              <w:rPr>
                <w:rFonts w:cstheme="minorHAnsi"/>
                <w:b/>
                <w:bCs/>
              </w:rPr>
            </w:pPr>
            <w:r w:rsidRPr="00774341">
              <w:rPr>
                <w:rFonts w:cstheme="minorHAnsi"/>
                <w:b/>
                <w:bCs/>
              </w:rPr>
              <w:t>Where did you begin?</w:t>
            </w:r>
          </w:p>
          <w:p w:rsidR="00FC3FB1" w:rsidRPr="00956C16" w:rsidRDefault="00FC3FB1" w:rsidP="000878FE">
            <w:pPr>
              <w:rPr>
                <w:rFonts w:cstheme="minorHAnsi"/>
              </w:rPr>
            </w:pPr>
            <w:r>
              <w:rPr>
                <w:rFonts w:cstheme="minorHAnsi"/>
                <w:bCs/>
                <w:i/>
              </w:rPr>
              <w:t>(</w:t>
            </w:r>
            <w:r w:rsidRPr="00774341">
              <w:rPr>
                <w:rFonts w:cstheme="minorHAnsi"/>
                <w:bCs/>
                <w:i/>
              </w:rPr>
              <w:t xml:space="preserve">Baseline: </w:t>
            </w:r>
            <w:r w:rsidRPr="00774341">
              <w:rPr>
                <w:rFonts w:cstheme="minorHAnsi"/>
                <w:i/>
              </w:rPr>
              <w:t>year and results</w:t>
            </w:r>
            <w:r w:rsidRPr="00956C16">
              <w:rPr>
                <w:rFonts w:cstheme="minorHAnsi"/>
                <w:i/>
              </w:rPr>
              <w:t>)</w:t>
            </w:r>
            <w:r w:rsidRPr="00956C16">
              <w:rPr>
                <w:rFonts w:cstheme="minorHAnsi"/>
              </w:rPr>
              <w:t xml:space="preserve">  </w:t>
            </w:r>
          </w:p>
        </w:tc>
        <w:tc>
          <w:tcPr>
            <w:tcW w:w="3600" w:type="dxa"/>
            <w:shd w:val="clear" w:color="auto" w:fill="F2F2F2" w:themeFill="background1" w:themeFillShade="F2"/>
          </w:tcPr>
          <w:p w:rsidR="00FC3FB1" w:rsidRPr="00774341" w:rsidRDefault="00FC3FB1" w:rsidP="000878FE">
            <w:pPr>
              <w:rPr>
                <w:rFonts w:cstheme="minorHAnsi"/>
                <w:b/>
              </w:rPr>
            </w:pPr>
            <w:r w:rsidRPr="00774341">
              <w:rPr>
                <w:rFonts w:cstheme="minorHAnsi"/>
                <w:b/>
              </w:rPr>
              <w:t>Where do you want to be?</w:t>
            </w:r>
          </w:p>
          <w:p w:rsidR="00FC3FB1" w:rsidRPr="00774341" w:rsidRDefault="00FC3FB1" w:rsidP="000878FE">
            <w:pPr>
              <w:rPr>
                <w:rFonts w:cstheme="minorHAnsi"/>
                <w:i/>
              </w:rPr>
            </w:pPr>
            <w:r w:rsidRPr="00774341">
              <w:rPr>
                <w:rFonts w:cstheme="minorHAnsi"/>
                <w:i/>
              </w:rPr>
              <w:t>(Target)</w:t>
            </w:r>
          </w:p>
        </w:tc>
      </w:tr>
      <w:tr w:rsidR="00FC3FB1" w:rsidRPr="00956C16" w:rsidTr="000878FE">
        <w:tc>
          <w:tcPr>
            <w:tcW w:w="3055" w:type="dxa"/>
          </w:tcPr>
          <w:p w:rsidR="00FC3FB1" w:rsidRDefault="00FC3FB1" w:rsidP="000878FE">
            <w:pPr>
              <w:rPr>
                <w:rFonts w:cstheme="minorHAnsi"/>
              </w:rPr>
            </w:pPr>
            <w:r>
              <w:rPr>
                <w:rFonts w:cstheme="minorHAnsi"/>
              </w:rPr>
              <w:t>School-Based Assessment</w:t>
            </w:r>
          </w:p>
          <w:p w:rsidR="00FC3FB1" w:rsidRPr="00E43658" w:rsidRDefault="00FC3FB1" w:rsidP="000878FE">
            <w:pPr>
              <w:rPr>
                <w:rFonts w:cstheme="minorHAnsi"/>
              </w:rPr>
            </w:pPr>
            <w:r>
              <w:rPr>
                <w:rFonts w:cstheme="minorHAnsi"/>
              </w:rPr>
              <w:t>Primary</w:t>
            </w:r>
          </w:p>
        </w:tc>
        <w:tc>
          <w:tcPr>
            <w:tcW w:w="3330" w:type="dxa"/>
          </w:tcPr>
          <w:p w:rsidR="00FC3FB1" w:rsidRPr="00B07EE1" w:rsidRDefault="00FC3FB1" w:rsidP="000878FE">
            <w:pPr>
              <w:rPr>
                <w:rFonts w:cstheme="minorHAnsi"/>
                <w:b/>
              </w:rPr>
            </w:pPr>
            <w:r>
              <w:rPr>
                <w:rFonts w:cstheme="minorHAnsi"/>
                <w:b/>
              </w:rPr>
              <w:t>Term 2 2019</w:t>
            </w:r>
          </w:p>
          <w:p w:rsidR="00FC3FB1" w:rsidRPr="00B07EE1" w:rsidRDefault="00FC3FB1" w:rsidP="000878FE">
            <w:pPr>
              <w:rPr>
                <w:rFonts w:cstheme="minorHAnsi"/>
                <w:b/>
                <w:i/>
              </w:rPr>
            </w:pPr>
            <w:r w:rsidRPr="00B07EE1">
              <w:rPr>
                <w:rFonts w:cstheme="minorHAnsi"/>
                <w:b/>
                <w:i/>
              </w:rPr>
              <w:t>Representing &amp; Partitioning Numbers to 7</w:t>
            </w:r>
          </w:p>
          <w:p w:rsidR="00FC3FB1" w:rsidRDefault="00FC3FB1" w:rsidP="000878FE">
            <w:pPr>
              <w:rPr>
                <w:rFonts w:cstheme="minorHAnsi"/>
              </w:rPr>
            </w:pPr>
            <w:r>
              <w:rPr>
                <w:rFonts w:cstheme="minorHAnsi"/>
              </w:rPr>
              <w:t>Limited: 2%</w:t>
            </w:r>
          </w:p>
          <w:p w:rsidR="00FC3FB1" w:rsidRDefault="00FC3FB1" w:rsidP="000878FE">
            <w:pPr>
              <w:rPr>
                <w:rFonts w:cstheme="minorHAnsi"/>
              </w:rPr>
            </w:pPr>
            <w:r>
              <w:rPr>
                <w:rFonts w:cstheme="minorHAnsi"/>
              </w:rPr>
              <w:t>Developing: 14%</w:t>
            </w:r>
          </w:p>
          <w:p w:rsidR="00FC3FB1" w:rsidRDefault="00FC3FB1" w:rsidP="000878FE">
            <w:pPr>
              <w:rPr>
                <w:rFonts w:cstheme="minorHAnsi"/>
              </w:rPr>
            </w:pPr>
            <w:r>
              <w:rPr>
                <w:rFonts w:cstheme="minorHAnsi"/>
              </w:rPr>
              <w:t>Competent: 52%</w:t>
            </w:r>
          </w:p>
          <w:p w:rsidR="00FC3FB1" w:rsidRDefault="00FC3FB1" w:rsidP="000878FE">
            <w:pPr>
              <w:rPr>
                <w:rFonts w:cstheme="minorHAnsi"/>
              </w:rPr>
            </w:pPr>
            <w:r>
              <w:rPr>
                <w:rFonts w:cstheme="minorHAnsi"/>
              </w:rPr>
              <w:t>In Depth: 32%</w:t>
            </w:r>
          </w:p>
          <w:p w:rsidR="00FC3FB1" w:rsidRPr="00E43658" w:rsidRDefault="00FC3FB1" w:rsidP="000878FE">
            <w:pPr>
              <w:rPr>
                <w:rFonts w:cstheme="minorHAnsi"/>
              </w:rPr>
            </w:pPr>
            <w:r>
              <w:rPr>
                <w:rFonts w:cstheme="minorHAnsi"/>
              </w:rPr>
              <w:t>Competent + In Depth: 84%</w:t>
            </w:r>
          </w:p>
        </w:tc>
        <w:tc>
          <w:tcPr>
            <w:tcW w:w="3600" w:type="dxa"/>
          </w:tcPr>
          <w:p w:rsidR="00FC3FB1" w:rsidRPr="00956C16" w:rsidRDefault="00FC3FB1" w:rsidP="000878FE">
            <w:pPr>
              <w:rPr>
                <w:rFonts w:cstheme="minorHAnsi"/>
              </w:rPr>
            </w:pPr>
            <w:r>
              <w:rPr>
                <w:rFonts w:cstheme="minorHAnsi"/>
              </w:rPr>
              <w:t>Improvement over baseline.</w:t>
            </w:r>
          </w:p>
        </w:tc>
      </w:tr>
      <w:tr w:rsidR="00FC3FB1" w:rsidRPr="00E43658" w:rsidTr="000878FE">
        <w:tc>
          <w:tcPr>
            <w:tcW w:w="3055" w:type="dxa"/>
          </w:tcPr>
          <w:p w:rsidR="00FC3FB1" w:rsidRDefault="00FC3FB1" w:rsidP="000878FE">
            <w:pPr>
              <w:rPr>
                <w:rFonts w:cstheme="minorHAnsi"/>
              </w:rPr>
            </w:pPr>
            <w:r>
              <w:rPr>
                <w:rFonts w:cstheme="minorHAnsi"/>
              </w:rPr>
              <w:t>School-Based Assessment</w:t>
            </w:r>
          </w:p>
          <w:p w:rsidR="00FC3FB1" w:rsidRPr="00E43658" w:rsidRDefault="00FC3FB1" w:rsidP="000878FE">
            <w:pPr>
              <w:rPr>
                <w:rFonts w:cstheme="minorHAnsi"/>
              </w:rPr>
            </w:pPr>
            <w:r>
              <w:rPr>
                <w:rFonts w:cstheme="minorHAnsi"/>
              </w:rPr>
              <w:t>Grade 1</w:t>
            </w:r>
          </w:p>
        </w:tc>
        <w:tc>
          <w:tcPr>
            <w:tcW w:w="3330" w:type="dxa"/>
          </w:tcPr>
          <w:p w:rsidR="00FC3FB1" w:rsidRPr="00B07EE1" w:rsidRDefault="00FC3FB1" w:rsidP="000878FE">
            <w:pPr>
              <w:rPr>
                <w:rFonts w:cstheme="minorHAnsi"/>
                <w:b/>
              </w:rPr>
            </w:pPr>
            <w:r>
              <w:rPr>
                <w:rFonts w:cstheme="minorHAnsi"/>
                <w:b/>
              </w:rPr>
              <w:t>Term 2 2019</w:t>
            </w:r>
          </w:p>
          <w:p w:rsidR="00FC3FB1" w:rsidRPr="00B07EE1" w:rsidRDefault="00FC3FB1" w:rsidP="000878FE">
            <w:pPr>
              <w:rPr>
                <w:rFonts w:cstheme="minorHAnsi"/>
                <w:b/>
                <w:i/>
              </w:rPr>
            </w:pPr>
            <w:r w:rsidRPr="00B07EE1">
              <w:rPr>
                <w:rFonts w:cstheme="minorHAnsi"/>
                <w:b/>
                <w:i/>
              </w:rPr>
              <w:t>Representing &amp; Partitioning N</w:t>
            </w:r>
            <w:r>
              <w:rPr>
                <w:rFonts w:cstheme="minorHAnsi"/>
                <w:b/>
                <w:i/>
              </w:rPr>
              <w:t>umbers to 20</w:t>
            </w:r>
          </w:p>
          <w:p w:rsidR="00FC3FB1" w:rsidRDefault="00FC3FB1" w:rsidP="000878FE">
            <w:pPr>
              <w:rPr>
                <w:rFonts w:cstheme="minorHAnsi"/>
              </w:rPr>
            </w:pPr>
            <w:r>
              <w:rPr>
                <w:rFonts w:cstheme="minorHAnsi"/>
              </w:rPr>
              <w:t>Limited: 3%</w:t>
            </w:r>
          </w:p>
          <w:p w:rsidR="00FC3FB1" w:rsidRDefault="00FC3FB1" w:rsidP="000878FE">
            <w:pPr>
              <w:rPr>
                <w:rFonts w:cstheme="minorHAnsi"/>
              </w:rPr>
            </w:pPr>
            <w:r>
              <w:rPr>
                <w:rFonts w:cstheme="minorHAnsi"/>
              </w:rPr>
              <w:t>Developing: 33%</w:t>
            </w:r>
          </w:p>
          <w:p w:rsidR="00FC3FB1" w:rsidRDefault="00FC3FB1" w:rsidP="000878FE">
            <w:pPr>
              <w:rPr>
                <w:rFonts w:cstheme="minorHAnsi"/>
              </w:rPr>
            </w:pPr>
            <w:r>
              <w:rPr>
                <w:rFonts w:cstheme="minorHAnsi"/>
              </w:rPr>
              <w:t>Competent: 55%</w:t>
            </w:r>
          </w:p>
          <w:p w:rsidR="00FC3FB1" w:rsidRDefault="00FC3FB1" w:rsidP="000878FE">
            <w:pPr>
              <w:rPr>
                <w:rFonts w:cstheme="minorHAnsi"/>
              </w:rPr>
            </w:pPr>
            <w:r>
              <w:rPr>
                <w:rFonts w:cstheme="minorHAnsi"/>
              </w:rPr>
              <w:t>In Depth: 9%</w:t>
            </w:r>
          </w:p>
          <w:p w:rsidR="00FC3FB1" w:rsidRPr="00E43658" w:rsidRDefault="00FC3FB1" w:rsidP="000878FE">
            <w:pPr>
              <w:rPr>
                <w:rFonts w:cstheme="minorHAnsi"/>
              </w:rPr>
            </w:pPr>
            <w:r>
              <w:rPr>
                <w:rFonts w:cstheme="minorHAnsi"/>
              </w:rPr>
              <w:t>Competent + In Depth: 64%</w:t>
            </w:r>
          </w:p>
        </w:tc>
        <w:tc>
          <w:tcPr>
            <w:tcW w:w="3600" w:type="dxa"/>
          </w:tcPr>
          <w:p w:rsidR="00FC3FB1" w:rsidRDefault="00FC3FB1" w:rsidP="000878FE">
            <w:pPr>
              <w:widowControl w:val="0"/>
            </w:pPr>
            <w:r>
              <w:t>Improvement over baseline</w:t>
            </w:r>
          </w:p>
          <w:p w:rsidR="00FC3FB1" w:rsidRPr="00E43658" w:rsidRDefault="00FC3FB1" w:rsidP="000878FE">
            <w:pPr>
              <w:rPr>
                <w:rFonts w:cstheme="minorHAnsi"/>
              </w:rPr>
            </w:pPr>
          </w:p>
        </w:tc>
      </w:tr>
      <w:tr w:rsidR="00FC3FB1" w:rsidRPr="00E43658" w:rsidTr="000878FE">
        <w:tc>
          <w:tcPr>
            <w:tcW w:w="3055" w:type="dxa"/>
          </w:tcPr>
          <w:p w:rsidR="00FC3FB1" w:rsidRDefault="00FC3FB1" w:rsidP="000878FE">
            <w:pPr>
              <w:rPr>
                <w:rFonts w:cstheme="minorHAnsi"/>
              </w:rPr>
            </w:pPr>
            <w:r>
              <w:rPr>
                <w:rFonts w:cstheme="minorHAnsi"/>
              </w:rPr>
              <w:t>School-Based Assessment</w:t>
            </w:r>
          </w:p>
          <w:p w:rsidR="00FC3FB1" w:rsidRPr="00E43658" w:rsidRDefault="00FC3FB1" w:rsidP="000878FE">
            <w:pPr>
              <w:rPr>
                <w:rFonts w:cstheme="minorHAnsi"/>
              </w:rPr>
            </w:pPr>
            <w:r>
              <w:rPr>
                <w:rFonts w:cstheme="minorHAnsi"/>
              </w:rPr>
              <w:t>Grade 2</w:t>
            </w:r>
          </w:p>
        </w:tc>
        <w:tc>
          <w:tcPr>
            <w:tcW w:w="3330" w:type="dxa"/>
          </w:tcPr>
          <w:p w:rsidR="00FC3FB1" w:rsidRPr="00B07EE1" w:rsidRDefault="00FC3FB1" w:rsidP="000878FE">
            <w:pPr>
              <w:rPr>
                <w:rFonts w:cstheme="minorHAnsi"/>
                <w:b/>
              </w:rPr>
            </w:pPr>
            <w:r>
              <w:rPr>
                <w:rFonts w:cstheme="minorHAnsi"/>
                <w:b/>
              </w:rPr>
              <w:t>Term 2 2019</w:t>
            </w:r>
          </w:p>
          <w:p w:rsidR="00FC3FB1" w:rsidRDefault="00FC3FB1" w:rsidP="000878FE">
            <w:pPr>
              <w:rPr>
                <w:rFonts w:cstheme="minorHAnsi"/>
                <w:b/>
                <w:i/>
              </w:rPr>
            </w:pPr>
            <w:r>
              <w:rPr>
                <w:rFonts w:cstheme="minorHAnsi"/>
                <w:b/>
                <w:i/>
              </w:rPr>
              <w:t>Representing &amp; Partitioning Numbers to 100</w:t>
            </w:r>
          </w:p>
          <w:p w:rsidR="00FC3FB1" w:rsidRDefault="00FC3FB1" w:rsidP="000878FE">
            <w:pPr>
              <w:rPr>
                <w:rFonts w:cstheme="minorHAnsi"/>
              </w:rPr>
            </w:pPr>
            <w:r>
              <w:rPr>
                <w:rFonts w:cstheme="minorHAnsi"/>
              </w:rPr>
              <w:t>Limited: 4%</w:t>
            </w:r>
          </w:p>
          <w:p w:rsidR="00FC3FB1" w:rsidRDefault="00FC3FB1" w:rsidP="000878FE">
            <w:pPr>
              <w:rPr>
                <w:rFonts w:cstheme="minorHAnsi"/>
              </w:rPr>
            </w:pPr>
            <w:r>
              <w:rPr>
                <w:rFonts w:cstheme="minorHAnsi"/>
              </w:rPr>
              <w:t>Developing: 13%</w:t>
            </w:r>
          </w:p>
          <w:p w:rsidR="00FC3FB1" w:rsidRDefault="00FC3FB1" w:rsidP="000878FE">
            <w:pPr>
              <w:rPr>
                <w:rFonts w:cstheme="minorHAnsi"/>
              </w:rPr>
            </w:pPr>
            <w:r>
              <w:rPr>
                <w:rFonts w:cstheme="minorHAnsi"/>
              </w:rPr>
              <w:t>Competent: 69%</w:t>
            </w:r>
          </w:p>
          <w:p w:rsidR="00FC3FB1" w:rsidRDefault="00FC3FB1" w:rsidP="000878FE">
            <w:pPr>
              <w:rPr>
                <w:rFonts w:cstheme="minorHAnsi"/>
              </w:rPr>
            </w:pPr>
            <w:r>
              <w:rPr>
                <w:rFonts w:cstheme="minorHAnsi"/>
              </w:rPr>
              <w:t>In Depth: 15%</w:t>
            </w:r>
          </w:p>
          <w:p w:rsidR="00FC3FB1" w:rsidRPr="00BF0D2A" w:rsidRDefault="00FC3FB1" w:rsidP="000878FE">
            <w:pPr>
              <w:rPr>
                <w:rFonts w:cstheme="minorHAnsi"/>
                <w:b/>
                <w:i/>
              </w:rPr>
            </w:pPr>
            <w:r>
              <w:rPr>
                <w:rFonts w:cstheme="minorHAnsi"/>
              </w:rPr>
              <w:t>Competent + In Depth: 83%</w:t>
            </w:r>
          </w:p>
        </w:tc>
        <w:tc>
          <w:tcPr>
            <w:tcW w:w="3600" w:type="dxa"/>
          </w:tcPr>
          <w:p w:rsidR="00FC3FB1" w:rsidRDefault="00FC3FB1" w:rsidP="000878FE">
            <w:pPr>
              <w:widowControl w:val="0"/>
            </w:pPr>
            <w:r>
              <w:t>Improvement over baseline</w:t>
            </w:r>
          </w:p>
          <w:p w:rsidR="00FC3FB1" w:rsidRPr="00E43658" w:rsidRDefault="00FC3FB1" w:rsidP="000878FE">
            <w:pPr>
              <w:rPr>
                <w:rFonts w:cstheme="minorHAnsi"/>
              </w:rPr>
            </w:pPr>
          </w:p>
        </w:tc>
      </w:tr>
      <w:tr w:rsidR="00FC3FB1" w:rsidRPr="00E43658" w:rsidTr="000878FE">
        <w:tc>
          <w:tcPr>
            <w:tcW w:w="3055" w:type="dxa"/>
          </w:tcPr>
          <w:p w:rsidR="00FC3FB1" w:rsidRDefault="00FC3FB1" w:rsidP="000878FE">
            <w:pPr>
              <w:rPr>
                <w:rFonts w:cstheme="minorHAnsi"/>
              </w:rPr>
            </w:pPr>
            <w:r>
              <w:rPr>
                <w:rFonts w:cstheme="minorHAnsi"/>
              </w:rPr>
              <w:t>School-Based Assessment</w:t>
            </w:r>
          </w:p>
          <w:p w:rsidR="00FC3FB1" w:rsidRPr="00E43658" w:rsidRDefault="00FC3FB1" w:rsidP="000878FE">
            <w:pPr>
              <w:rPr>
                <w:rFonts w:cstheme="minorHAnsi"/>
              </w:rPr>
            </w:pPr>
            <w:r>
              <w:rPr>
                <w:rFonts w:cstheme="minorHAnsi"/>
              </w:rPr>
              <w:t>Grade 3</w:t>
            </w:r>
          </w:p>
        </w:tc>
        <w:tc>
          <w:tcPr>
            <w:tcW w:w="3330" w:type="dxa"/>
          </w:tcPr>
          <w:p w:rsidR="00FC3FB1" w:rsidRPr="00B07EE1" w:rsidRDefault="00FC3FB1" w:rsidP="000878FE">
            <w:pPr>
              <w:rPr>
                <w:rFonts w:cstheme="minorHAnsi"/>
                <w:b/>
              </w:rPr>
            </w:pPr>
            <w:r>
              <w:rPr>
                <w:rFonts w:cstheme="minorHAnsi"/>
                <w:b/>
              </w:rPr>
              <w:t>Term 2 2019</w:t>
            </w:r>
          </w:p>
          <w:p w:rsidR="00FC3FB1" w:rsidRPr="00B07EE1" w:rsidRDefault="00FC3FB1" w:rsidP="000878FE">
            <w:pPr>
              <w:rPr>
                <w:rFonts w:cstheme="minorHAnsi"/>
                <w:b/>
                <w:i/>
              </w:rPr>
            </w:pPr>
            <w:r w:rsidRPr="00B07EE1">
              <w:rPr>
                <w:rFonts w:cstheme="minorHAnsi"/>
                <w:b/>
                <w:i/>
              </w:rPr>
              <w:t>Representing &amp; Partitioning N</w:t>
            </w:r>
            <w:r>
              <w:rPr>
                <w:rFonts w:cstheme="minorHAnsi"/>
                <w:b/>
                <w:i/>
              </w:rPr>
              <w:t>umbers to 1000</w:t>
            </w:r>
          </w:p>
          <w:p w:rsidR="00FC3FB1" w:rsidRDefault="00FC3FB1" w:rsidP="000878FE">
            <w:pPr>
              <w:rPr>
                <w:rFonts w:cstheme="minorHAnsi"/>
              </w:rPr>
            </w:pPr>
            <w:r>
              <w:rPr>
                <w:rFonts w:cstheme="minorHAnsi"/>
              </w:rPr>
              <w:t>Limited: 3%</w:t>
            </w:r>
          </w:p>
          <w:p w:rsidR="00FC3FB1" w:rsidRDefault="00FC3FB1" w:rsidP="000878FE">
            <w:pPr>
              <w:rPr>
                <w:rFonts w:cstheme="minorHAnsi"/>
              </w:rPr>
            </w:pPr>
            <w:r>
              <w:rPr>
                <w:rFonts w:cstheme="minorHAnsi"/>
              </w:rPr>
              <w:t>Developing: 11%</w:t>
            </w:r>
          </w:p>
          <w:p w:rsidR="00FC3FB1" w:rsidRDefault="00FC3FB1" w:rsidP="000878FE">
            <w:pPr>
              <w:rPr>
                <w:rFonts w:cstheme="minorHAnsi"/>
              </w:rPr>
            </w:pPr>
            <w:r>
              <w:rPr>
                <w:rFonts w:cstheme="minorHAnsi"/>
              </w:rPr>
              <w:t>Competent: 82%</w:t>
            </w:r>
          </w:p>
          <w:p w:rsidR="00FC3FB1" w:rsidRDefault="00FC3FB1" w:rsidP="000878FE">
            <w:pPr>
              <w:rPr>
                <w:rFonts w:cstheme="minorHAnsi"/>
              </w:rPr>
            </w:pPr>
            <w:r>
              <w:rPr>
                <w:rFonts w:cstheme="minorHAnsi"/>
              </w:rPr>
              <w:t>In Depth: 5%</w:t>
            </w:r>
          </w:p>
          <w:p w:rsidR="00FC3FB1" w:rsidRPr="00E43658" w:rsidRDefault="00FC3FB1" w:rsidP="000878FE">
            <w:pPr>
              <w:rPr>
                <w:rFonts w:cstheme="minorHAnsi"/>
              </w:rPr>
            </w:pPr>
            <w:r>
              <w:rPr>
                <w:rFonts w:cstheme="minorHAnsi"/>
              </w:rPr>
              <w:t>Competent + In Depth: 87%</w:t>
            </w:r>
          </w:p>
        </w:tc>
        <w:tc>
          <w:tcPr>
            <w:tcW w:w="3600" w:type="dxa"/>
          </w:tcPr>
          <w:p w:rsidR="00FC3FB1" w:rsidRDefault="00FC3FB1" w:rsidP="000878FE">
            <w:pPr>
              <w:widowControl w:val="0"/>
            </w:pPr>
            <w:r>
              <w:t>Improvement over baseline</w:t>
            </w:r>
          </w:p>
          <w:p w:rsidR="00FC3FB1" w:rsidRPr="00E43658" w:rsidRDefault="00FC3FB1" w:rsidP="000878FE">
            <w:pPr>
              <w:rPr>
                <w:rFonts w:cstheme="minorHAnsi"/>
              </w:rPr>
            </w:pPr>
          </w:p>
        </w:tc>
      </w:tr>
      <w:tr w:rsidR="00FC3FB1" w:rsidTr="000878FE">
        <w:tc>
          <w:tcPr>
            <w:tcW w:w="3055" w:type="dxa"/>
          </w:tcPr>
          <w:p w:rsidR="00FC3FB1" w:rsidRDefault="00FC3FB1" w:rsidP="000878FE">
            <w:pPr>
              <w:rPr>
                <w:rFonts w:cstheme="minorHAnsi"/>
              </w:rPr>
            </w:pPr>
            <w:r>
              <w:rPr>
                <w:rFonts w:cstheme="minorHAnsi"/>
              </w:rPr>
              <w:t>School-Based Assessment</w:t>
            </w:r>
          </w:p>
          <w:p w:rsidR="00FC3FB1" w:rsidRDefault="00FC3FB1" w:rsidP="000878FE">
            <w:pPr>
              <w:rPr>
                <w:rFonts w:cstheme="minorHAnsi"/>
              </w:rPr>
            </w:pPr>
            <w:r>
              <w:rPr>
                <w:rFonts w:cstheme="minorHAnsi"/>
              </w:rPr>
              <w:t>Grade 4</w:t>
            </w:r>
          </w:p>
        </w:tc>
        <w:tc>
          <w:tcPr>
            <w:tcW w:w="3330" w:type="dxa"/>
          </w:tcPr>
          <w:p w:rsidR="00FC3FB1" w:rsidRPr="00B07EE1" w:rsidRDefault="00FC3FB1" w:rsidP="000878FE">
            <w:pPr>
              <w:rPr>
                <w:rFonts w:cstheme="minorHAnsi"/>
                <w:b/>
              </w:rPr>
            </w:pPr>
            <w:r>
              <w:rPr>
                <w:rFonts w:cstheme="minorHAnsi"/>
                <w:b/>
              </w:rPr>
              <w:t>Term 2 2019</w:t>
            </w:r>
          </w:p>
          <w:p w:rsidR="00FC3FB1" w:rsidRPr="00B07EE1" w:rsidRDefault="00FC3FB1" w:rsidP="000878FE">
            <w:pPr>
              <w:rPr>
                <w:rFonts w:cstheme="minorHAnsi"/>
                <w:b/>
                <w:i/>
              </w:rPr>
            </w:pPr>
            <w:r>
              <w:rPr>
                <w:rFonts w:cstheme="minorHAnsi"/>
                <w:b/>
                <w:i/>
              </w:rPr>
              <w:t>Addition and Subtraction</w:t>
            </w:r>
          </w:p>
          <w:p w:rsidR="00FC3FB1" w:rsidRDefault="00FC3FB1" w:rsidP="000878FE">
            <w:pPr>
              <w:rPr>
                <w:rFonts w:cstheme="minorHAnsi"/>
              </w:rPr>
            </w:pPr>
            <w:r>
              <w:rPr>
                <w:rFonts w:cstheme="minorHAnsi"/>
              </w:rPr>
              <w:t>Limited: 7%</w:t>
            </w:r>
          </w:p>
          <w:p w:rsidR="00FC3FB1" w:rsidRDefault="00FC3FB1" w:rsidP="000878FE">
            <w:pPr>
              <w:rPr>
                <w:rFonts w:cstheme="minorHAnsi"/>
              </w:rPr>
            </w:pPr>
            <w:r>
              <w:rPr>
                <w:rFonts w:cstheme="minorHAnsi"/>
              </w:rPr>
              <w:t>Developing: 20%</w:t>
            </w:r>
          </w:p>
          <w:p w:rsidR="00FC3FB1" w:rsidRDefault="00FC3FB1" w:rsidP="000878FE">
            <w:pPr>
              <w:rPr>
                <w:rFonts w:cstheme="minorHAnsi"/>
              </w:rPr>
            </w:pPr>
            <w:r>
              <w:rPr>
                <w:rFonts w:cstheme="minorHAnsi"/>
              </w:rPr>
              <w:t>Competent: 54%</w:t>
            </w:r>
          </w:p>
          <w:p w:rsidR="00FC3FB1" w:rsidRDefault="00FC3FB1" w:rsidP="000878FE">
            <w:pPr>
              <w:rPr>
                <w:rFonts w:cstheme="minorHAnsi"/>
              </w:rPr>
            </w:pPr>
            <w:r>
              <w:rPr>
                <w:rFonts w:cstheme="minorHAnsi"/>
              </w:rPr>
              <w:t>In Depth: 20%</w:t>
            </w:r>
          </w:p>
          <w:p w:rsidR="00FC3FB1" w:rsidRDefault="00FC3FB1" w:rsidP="000878FE">
            <w:pPr>
              <w:rPr>
                <w:rFonts w:cstheme="minorHAnsi"/>
                <w:b/>
              </w:rPr>
            </w:pPr>
            <w:r>
              <w:rPr>
                <w:rFonts w:cstheme="minorHAnsi"/>
              </w:rPr>
              <w:t>Competent + In Depth: 73%</w:t>
            </w:r>
          </w:p>
        </w:tc>
        <w:tc>
          <w:tcPr>
            <w:tcW w:w="3600" w:type="dxa"/>
          </w:tcPr>
          <w:p w:rsidR="00FC3FB1" w:rsidRDefault="00FC3FB1" w:rsidP="000878FE">
            <w:pPr>
              <w:widowControl w:val="0"/>
            </w:pPr>
            <w:r>
              <w:t>Improvement over baseline</w:t>
            </w:r>
          </w:p>
        </w:tc>
      </w:tr>
      <w:tr w:rsidR="00FC3FB1" w:rsidRPr="00E43658" w:rsidTr="000878FE">
        <w:tc>
          <w:tcPr>
            <w:tcW w:w="3055" w:type="dxa"/>
          </w:tcPr>
          <w:p w:rsidR="00FC3FB1" w:rsidRDefault="00FC3FB1" w:rsidP="000878FE">
            <w:pPr>
              <w:rPr>
                <w:rFonts w:cstheme="minorHAnsi"/>
              </w:rPr>
            </w:pPr>
            <w:r>
              <w:rPr>
                <w:rFonts w:cstheme="minorHAnsi"/>
              </w:rPr>
              <w:t>School-Based Assessment</w:t>
            </w:r>
          </w:p>
          <w:p w:rsidR="00FC3FB1" w:rsidRPr="00E43658" w:rsidRDefault="00FC3FB1" w:rsidP="000878FE">
            <w:pPr>
              <w:rPr>
                <w:rFonts w:cstheme="minorHAnsi"/>
              </w:rPr>
            </w:pPr>
            <w:r>
              <w:rPr>
                <w:rFonts w:cstheme="minorHAnsi"/>
              </w:rPr>
              <w:t>Grade 5</w:t>
            </w:r>
          </w:p>
        </w:tc>
        <w:tc>
          <w:tcPr>
            <w:tcW w:w="3330" w:type="dxa"/>
          </w:tcPr>
          <w:p w:rsidR="00FC3FB1" w:rsidRPr="00B07EE1" w:rsidRDefault="00FC3FB1" w:rsidP="000878FE">
            <w:pPr>
              <w:rPr>
                <w:rFonts w:cstheme="minorHAnsi"/>
                <w:b/>
              </w:rPr>
            </w:pPr>
            <w:r>
              <w:rPr>
                <w:rFonts w:cstheme="minorHAnsi"/>
                <w:b/>
              </w:rPr>
              <w:t>Term 2 2019</w:t>
            </w:r>
          </w:p>
          <w:p w:rsidR="00FC3FB1" w:rsidRPr="00B07EE1" w:rsidRDefault="00FC3FB1" w:rsidP="000878FE">
            <w:pPr>
              <w:rPr>
                <w:rFonts w:cstheme="minorHAnsi"/>
                <w:b/>
                <w:i/>
              </w:rPr>
            </w:pPr>
            <w:r>
              <w:rPr>
                <w:rFonts w:cstheme="minorHAnsi"/>
                <w:b/>
                <w:i/>
              </w:rPr>
              <w:t>2-digit by 2-digit Multiplication</w:t>
            </w:r>
          </w:p>
          <w:p w:rsidR="00FC3FB1" w:rsidRDefault="00FC3FB1" w:rsidP="000878FE">
            <w:pPr>
              <w:rPr>
                <w:rFonts w:cstheme="minorHAnsi"/>
              </w:rPr>
            </w:pPr>
            <w:r>
              <w:rPr>
                <w:rFonts w:cstheme="minorHAnsi"/>
              </w:rPr>
              <w:t>Limited: 4%</w:t>
            </w:r>
          </w:p>
          <w:p w:rsidR="00FC3FB1" w:rsidRDefault="00FC3FB1" w:rsidP="000878FE">
            <w:pPr>
              <w:rPr>
                <w:rFonts w:cstheme="minorHAnsi"/>
              </w:rPr>
            </w:pPr>
            <w:r>
              <w:rPr>
                <w:rFonts w:cstheme="minorHAnsi"/>
              </w:rPr>
              <w:t>Developing: 23%</w:t>
            </w:r>
          </w:p>
          <w:p w:rsidR="00FC3FB1" w:rsidRDefault="00FC3FB1" w:rsidP="000878FE">
            <w:pPr>
              <w:rPr>
                <w:rFonts w:cstheme="minorHAnsi"/>
              </w:rPr>
            </w:pPr>
            <w:r>
              <w:rPr>
                <w:rFonts w:cstheme="minorHAnsi"/>
              </w:rPr>
              <w:t>Competent: 37%</w:t>
            </w:r>
          </w:p>
          <w:p w:rsidR="00FC3FB1" w:rsidRDefault="00FC3FB1" w:rsidP="000878FE">
            <w:pPr>
              <w:rPr>
                <w:rFonts w:cstheme="minorHAnsi"/>
              </w:rPr>
            </w:pPr>
            <w:r>
              <w:rPr>
                <w:rFonts w:cstheme="minorHAnsi"/>
              </w:rPr>
              <w:t>In Depth: 37%</w:t>
            </w:r>
          </w:p>
          <w:p w:rsidR="00FC3FB1" w:rsidRPr="00921FA9" w:rsidRDefault="00FC3FB1" w:rsidP="000878FE">
            <w:pPr>
              <w:rPr>
                <w:rFonts w:cstheme="minorHAnsi"/>
              </w:rPr>
            </w:pPr>
            <w:r>
              <w:rPr>
                <w:rFonts w:cstheme="minorHAnsi"/>
              </w:rPr>
              <w:t>Competent + In Depth: 73%</w:t>
            </w:r>
          </w:p>
        </w:tc>
        <w:tc>
          <w:tcPr>
            <w:tcW w:w="3600" w:type="dxa"/>
          </w:tcPr>
          <w:p w:rsidR="00FC3FB1" w:rsidRDefault="00FC3FB1" w:rsidP="000878FE">
            <w:pPr>
              <w:widowControl w:val="0"/>
            </w:pPr>
            <w:r>
              <w:t>Improvement over baseline</w:t>
            </w:r>
          </w:p>
          <w:p w:rsidR="00FC3FB1" w:rsidRPr="00E43658" w:rsidRDefault="00FC3FB1" w:rsidP="000878FE">
            <w:pPr>
              <w:rPr>
                <w:rFonts w:cstheme="minorHAnsi"/>
              </w:rPr>
            </w:pPr>
          </w:p>
        </w:tc>
      </w:tr>
      <w:tr w:rsidR="00FC3FB1" w:rsidTr="000878FE">
        <w:tc>
          <w:tcPr>
            <w:tcW w:w="3055" w:type="dxa"/>
          </w:tcPr>
          <w:p w:rsidR="00FC3FB1" w:rsidRDefault="00FC3FB1" w:rsidP="000878FE">
            <w:pPr>
              <w:rPr>
                <w:rFonts w:cstheme="minorHAnsi"/>
              </w:rPr>
            </w:pPr>
            <w:r>
              <w:rPr>
                <w:rFonts w:cstheme="minorHAnsi"/>
              </w:rPr>
              <w:lastRenderedPageBreak/>
              <w:t>School-Based Assessment</w:t>
            </w:r>
          </w:p>
          <w:p w:rsidR="00FC3FB1" w:rsidRDefault="00FC3FB1" w:rsidP="000878FE">
            <w:pPr>
              <w:rPr>
                <w:rFonts w:cstheme="minorHAnsi"/>
              </w:rPr>
            </w:pPr>
            <w:r>
              <w:rPr>
                <w:rFonts w:cstheme="minorHAnsi"/>
              </w:rPr>
              <w:t>Grade 6</w:t>
            </w:r>
          </w:p>
        </w:tc>
        <w:tc>
          <w:tcPr>
            <w:tcW w:w="3330" w:type="dxa"/>
          </w:tcPr>
          <w:p w:rsidR="00FC3FB1" w:rsidRPr="00B07EE1" w:rsidRDefault="00FC3FB1" w:rsidP="000878FE">
            <w:pPr>
              <w:rPr>
                <w:rFonts w:cstheme="minorHAnsi"/>
                <w:b/>
              </w:rPr>
            </w:pPr>
            <w:r>
              <w:rPr>
                <w:rFonts w:cstheme="minorHAnsi"/>
                <w:b/>
              </w:rPr>
              <w:t>Term 2 2019</w:t>
            </w:r>
          </w:p>
          <w:p w:rsidR="00FC3FB1" w:rsidRPr="00B07EE1" w:rsidRDefault="00FC3FB1" w:rsidP="000878FE">
            <w:pPr>
              <w:rPr>
                <w:rFonts w:cstheme="minorHAnsi"/>
                <w:b/>
                <w:i/>
              </w:rPr>
            </w:pPr>
            <w:r>
              <w:rPr>
                <w:rFonts w:cstheme="minorHAnsi"/>
                <w:b/>
                <w:i/>
              </w:rPr>
              <w:t>Decimal and Whole Number Multiplication</w:t>
            </w:r>
          </w:p>
          <w:p w:rsidR="00FC3FB1" w:rsidRDefault="00FC3FB1" w:rsidP="000878FE">
            <w:pPr>
              <w:rPr>
                <w:rFonts w:cstheme="minorHAnsi"/>
              </w:rPr>
            </w:pPr>
            <w:r>
              <w:rPr>
                <w:rFonts w:cstheme="minorHAnsi"/>
              </w:rPr>
              <w:t>Limited: 0%</w:t>
            </w:r>
          </w:p>
          <w:p w:rsidR="00FC3FB1" w:rsidRDefault="00FC3FB1" w:rsidP="000878FE">
            <w:pPr>
              <w:rPr>
                <w:rFonts w:cstheme="minorHAnsi"/>
              </w:rPr>
            </w:pPr>
            <w:r>
              <w:rPr>
                <w:rFonts w:cstheme="minorHAnsi"/>
              </w:rPr>
              <w:t>Developing: 32%</w:t>
            </w:r>
          </w:p>
          <w:p w:rsidR="00FC3FB1" w:rsidRDefault="00FC3FB1" w:rsidP="000878FE">
            <w:pPr>
              <w:rPr>
                <w:rFonts w:cstheme="minorHAnsi"/>
              </w:rPr>
            </w:pPr>
            <w:r>
              <w:rPr>
                <w:rFonts w:cstheme="minorHAnsi"/>
              </w:rPr>
              <w:t>Competent: 55%</w:t>
            </w:r>
          </w:p>
          <w:p w:rsidR="00FC3FB1" w:rsidRDefault="00FC3FB1" w:rsidP="000878FE">
            <w:pPr>
              <w:rPr>
                <w:rFonts w:cstheme="minorHAnsi"/>
              </w:rPr>
            </w:pPr>
            <w:r>
              <w:rPr>
                <w:rFonts w:cstheme="minorHAnsi"/>
              </w:rPr>
              <w:t>In Depth: 14%</w:t>
            </w:r>
          </w:p>
          <w:p w:rsidR="00FC3FB1" w:rsidRDefault="00FC3FB1" w:rsidP="000878FE">
            <w:pPr>
              <w:rPr>
                <w:rFonts w:cstheme="minorHAnsi"/>
                <w:b/>
              </w:rPr>
            </w:pPr>
            <w:r>
              <w:rPr>
                <w:rFonts w:cstheme="minorHAnsi"/>
              </w:rPr>
              <w:t>Competent + In Depth: 68%</w:t>
            </w:r>
          </w:p>
        </w:tc>
        <w:tc>
          <w:tcPr>
            <w:tcW w:w="3600" w:type="dxa"/>
          </w:tcPr>
          <w:p w:rsidR="00FC3FB1" w:rsidRDefault="00FC3FB1" w:rsidP="000878FE">
            <w:pPr>
              <w:rPr>
                <w:rFonts w:cstheme="minorHAnsi"/>
              </w:rPr>
            </w:pPr>
            <w:r>
              <w:rPr>
                <w:rFonts w:cstheme="minorHAnsi"/>
              </w:rPr>
              <w:t>Improvement over baseline</w:t>
            </w:r>
          </w:p>
        </w:tc>
      </w:tr>
      <w:tr w:rsidR="00FC3FB1" w:rsidTr="000878FE">
        <w:tc>
          <w:tcPr>
            <w:tcW w:w="3055" w:type="dxa"/>
          </w:tcPr>
          <w:p w:rsidR="00FC3FB1" w:rsidRDefault="00FC3FB1" w:rsidP="000878FE">
            <w:pPr>
              <w:rPr>
                <w:rFonts w:cstheme="minorHAnsi"/>
              </w:rPr>
            </w:pPr>
            <w:r>
              <w:rPr>
                <w:rFonts w:cstheme="minorHAnsi"/>
              </w:rPr>
              <w:t>School-Based Assessments</w:t>
            </w:r>
          </w:p>
          <w:p w:rsidR="00FC3FB1" w:rsidRDefault="00FC3FB1" w:rsidP="000878FE">
            <w:pPr>
              <w:rPr>
                <w:rFonts w:cstheme="minorHAnsi"/>
              </w:rPr>
            </w:pPr>
            <w:r>
              <w:rPr>
                <w:rFonts w:cstheme="minorHAnsi"/>
              </w:rPr>
              <w:t>Grade P-6</w:t>
            </w:r>
          </w:p>
        </w:tc>
        <w:tc>
          <w:tcPr>
            <w:tcW w:w="3330" w:type="dxa"/>
          </w:tcPr>
          <w:p w:rsidR="00FC3FB1" w:rsidRDefault="00FC3FB1" w:rsidP="000878FE">
            <w:pPr>
              <w:rPr>
                <w:rFonts w:cstheme="minorHAnsi"/>
              </w:rPr>
            </w:pPr>
            <w:r>
              <w:rPr>
                <w:rFonts w:cstheme="minorHAnsi"/>
                <w:b/>
              </w:rPr>
              <w:t xml:space="preserve">Term 3 2019  </w:t>
            </w:r>
            <w:r>
              <w:rPr>
                <w:rFonts w:cstheme="minorHAnsi"/>
              </w:rPr>
              <w:t>NA</w:t>
            </w:r>
          </w:p>
          <w:p w:rsidR="00FC3FB1" w:rsidRPr="00FD771F" w:rsidRDefault="00FC3FB1" w:rsidP="000878FE">
            <w:pPr>
              <w:rPr>
                <w:rFonts w:cstheme="minorHAnsi"/>
              </w:rPr>
            </w:pPr>
          </w:p>
        </w:tc>
        <w:tc>
          <w:tcPr>
            <w:tcW w:w="3600" w:type="dxa"/>
          </w:tcPr>
          <w:p w:rsidR="00FC3FB1" w:rsidRDefault="00FC3FB1" w:rsidP="000878FE">
            <w:pPr>
              <w:rPr>
                <w:rFonts w:cstheme="minorHAnsi"/>
              </w:rPr>
            </w:pPr>
            <w:r>
              <w:rPr>
                <w:rFonts w:cstheme="minorHAnsi"/>
              </w:rPr>
              <w:t>NA</w:t>
            </w:r>
          </w:p>
        </w:tc>
      </w:tr>
      <w:tr w:rsidR="00FC3FB1" w:rsidRPr="00956C16" w:rsidTr="000878FE">
        <w:tc>
          <w:tcPr>
            <w:tcW w:w="3055" w:type="dxa"/>
          </w:tcPr>
          <w:p w:rsidR="00FC3FB1" w:rsidRPr="00956C16" w:rsidRDefault="00FC3FB1" w:rsidP="000878FE">
            <w:pPr>
              <w:rPr>
                <w:rFonts w:cstheme="minorHAnsi"/>
              </w:rPr>
            </w:pPr>
            <w:r>
              <w:rPr>
                <w:rFonts w:cstheme="minorHAnsi"/>
              </w:rPr>
              <w:t>Provincial Assessments Gr 3 Math</w:t>
            </w:r>
          </w:p>
        </w:tc>
        <w:tc>
          <w:tcPr>
            <w:tcW w:w="3330" w:type="dxa"/>
          </w:tcPr>
          <w:p w:rsidR="00FC3FB1" w:rsidRDefault="00FC3FB1" w:rsidP="000878FE">
            <w:pPr>
              <w:rPr>
                <w:rFonts w:cstheme="minorHAnsi"/>
              </w:rPr>
            </w:pPr>
            <w:r>
              <w:rPr>
                <w:rFonts w:cstheme="minorHAnsi"/>
              </w:rPr>
              <w:t xml:space="preserve">2018-2019 </w:t>
            </w:r>
          </w:p>
          <w:p w:rsidR="00FC3FB1" w:rsidRDefault="00FC3FB1" w:rsidP="000878FE">
            <w:pPr>
              <w:rPr>
                <w:rFonts w:cstheme="minorHAnsi"/>
              </w:rPr>
            </w:pPr>
            <w:r>
              <w:rPr>
                <w:rFonts w:cstheme="minorHAnsi"/>
              </w:rPr>
              <w:t>Level 1 – 8%</w:t>
            </w:r>
          </w:p>
          <w:p w:rsidR="00FC3FB1" w:rsidRDefault="00FC3FB1" w:rsidP="000878FE">
            <w:pPr>
              <w:rPr>
                <w:rFonts w:cstheme="minorHAnsi"/>
              </w:rPr>
            </w:pPr>
            <w:r>
              <w:rPr>
                <w:rFonts w:cstheme="minorHAnsi"/>
              </w:rPr>
              <w:t>Level 2 – 16%</w:t>
            </w:r>
          </w:p>
          <w:p w:rsidR="00FC3FB1" w:rsidRDefault="00FC3FB1" w:rsidP="000878FE">
            <w:pPr>
              <w:rPr>
                <w:rFonts w:cstheme="minorHAnsi"/>
              </w:rPr>
            </w:pPr>
            <w:r>
              <w:rPr>
                <w:rFonts w:cstheme="minorHAnsi"/>
              </w:rPr>
              <w:t>Level 3 – 61%</w:t>
            </w:r>
          </w:p>
          <w:p w:rsidR="00FC3FB1" w:rsidRPr="00956C16" w:rsidRDefault="00FC3FB1" w:rsidP="000878FE">
            <w:pPr>
              <w:rPr>
                <w:rFonts w:cstheme="minorHAnsi"/>
              </w:rPr>
            </w:pPr>
            <w:r>
              <w:rPr>
                <w:rFonts w:cstheme="minorHAnsi"/>
              </w:rPr>
              <w:t>Level 4 - 16%</w:t>
            </w:r>
          </w:p>
        </w:tc>
        <w:tc>
          <w:tcPr>
            <w:tcW w:w="3600" w:type="dxa"/>
          </w:tcPr>
          <w:p w:rsidR="00FC3FB1" w:rsidRPr="00956C16" w:rsidRDefault="00FC3FB1" w:rsidP="000878FE">
            <w:pPr>
              <w:rPr>
                <w:rFonts w:cstheme="minorHAnsi"/>
              </w:rPr>
            </w:pPr>
            <w:r>
              <w:rPr>
                <w:rFonts w:cstheme="minorHAnsi"/>
              </w:rPr>
              <w:t xml:space="preserve">Improvement over baseline. Including cohort comparison </w:t>
            </w:r>
          </w:p>
        </w:tc>
      </w:tr>
      <w:tr w:rsidR="00FC3FB1" w:rsidRPr="00956C16" w:rsidTr="000878FE">
        <w:tc>
          <w:tcPr>
            <w:tcW w:w="3055" w:type="dxa"/>
          </w:tcPr>
          <w:p w:rsidR="00FC3FB1" w:rsidRPr="00956C16" w:rsidRDefault="00FC3FB1" w:rsidP="000878FE">
            <w:pPr>
              <w:rPr>
                <w:rFonts w:cstheme="minorHAnsi"/>
              </w:rPr>
            </w:pPr>
            <w:r>
              <w:rPr>
                <w:rFonts w:cstheme="minorHAnsi"/>
              </w:rPr>
              <w:t>Provincial Assessments Gr 6 Math</w:t>
            </w:r>
          </w:p>
        </w:tc>
        <w:tc>
          <w:tcPr>
            <w:tcW w:w="3330" w:type="dxa"/>
          </w:tcPr>
          <w:p w:rsidR="00FC3FB1" w:rsidRDefault="00FC3FB1" w:rsidP="000878FE">
            <w:pPr>
              <w:rPr>
                <w:rFonts w:cstheme="minorHAnsi"/>
              </w:rPr>
            </w:pPr>
            <w:r>
              <w:rPr>
                <w:rFonts w:cstheme="minorHAnsi"/>
              </w:rPr>
              <w:t xml:space="preserve">2018-2019 </w:t>
            </w:r>
          </w:p>
          <w:p w:rsidR="00FC3FB1" w:rsidRDefault="00FC3FB1" w:rsidP="000878FE">
            <w:pPr>
              <w:rPr>
                <w:rFonts w:cstheme="minorHAnsi"/>
              </w:rPr>
            </w:pPr>
            <w:r>
              <w:rPr>
                <w:rFonts w:cstheme="minorHAnsi"/>
              </w:rPr>
              <w:t>Level 1 – 7%</w:t>
            </w:r>
          </w:p>
          <w:p w:rsidR="00FC3FB1" w:rsidRDefault="00FC3FB1" w:rsidP="000878FE">
            <w:pPr>
              <w:rPr>
                <w:rFonts w:cstheme="minorHAnsi"/>
              </w:rPr>
            </w:pPr>
            <w:r>
              <w:rPr>
                <w:rFonts w:cstheme="minorHAnsi"/>
              </w:rPr>
              <w:t>Level 2 – 11%</w:t>
            </w:r>
          </w:p>
          <w:p w:rsidR="00FC3FB1" w:rsidRDefault="00FC3FB1" w:rsidP="000878FE">
            <w:pPr>
              <w:rPr>
                <w:rFonts w:cstheme="minorHAnsi"/>
              </w:rPr>
            </w:pPr>
            <w:r>
              <w:rPr>
                <w:rFonts w:cstheme="minorHAnsi"/>
              </w:rPr>
              <w:t>Level 3 – 67%</w:t>
            </w:r>
          </w:p>
          <w:p w:rsidR="00FC3FB1" w:rsidRPr="00956C16" w:rsidRDefault="00FC3FB1" w:rsidP="000878FE">
            <w:pPr>
              <w:rPr>
                <w:rFonts w:cstheme="minorHAnsi"/>
              </w:rPr>
            </w:pPr>
            <w:r>
              <w:rPr>
                <w:rFonts w:cstheme="minorHAnsi"/>
              </w:rPr>
              <w:t>Level 4 – 15%</w:t>
            </w:r>
          </w:p>
        </w:tc>
        <w:tc>
          <w:tcPr>
            <w:tcW w:w="3600" w:type="dxa"/>
          </w:tcPr>
          <w:p w:rsidR="00FC3FB1" w:rsidRDefault="00FC3FB1" w:rsidP="000878FE">
            <w:pPr>
              <w:rPr>
                <w:rFonts w:cstheme="minorHAnsi"/>
              </w:rPr>
            </w:pPr>
            <w:r>
              <w:rPr>
                <w:rFonts w:cstheme="minorHAnsi"/>
              </w:rPr>
              <w:t>Improvement over baseline.</w:t>
            </w:r>
          </w:p>
          <w:p w:rsidR="00FC3FB1" w:rsidRPr="00956C16" w:rsidRDefault="00FC3FB1" w:rsidP="000878FE">
            <w:pPr>
              <w:rPr>
                <w:rFonts w:cstheme="minorHAnsi"/>
              </w:rPr>
            </w:pPr>
            <w:r>
              <w:rPr>
                <w:rFonts w:cstheme="minorHAnsi"/>
              </w:rPr>
              <w:t>Including cohort comparison</w:t>
            </w:r>
          </w:p>
        </w:tc>
      </w:tr>
      <w:tr w:rsidR="00FC3FB1" w:rsidRPr="00956C16" w:rsidTr="000878FE">
        <w:tc>
          <w:tcPr>
            <w:tcW w:w="9985" w:type="dxa"/>
            <w:gridSpan w:val="3"/>
            <w:shd w:val="clear" w:color="auto" w:fill="F2F2F2" w:themeFill="background1" w:themeFillShade="F2"/>
          </w:tcPr>
          <w:p w:rsidR="00FC3FB1" w:rsidRPr="00956C16" w:rsidRDefault="00FC3FB1" w:rsidP="000878FE">
            <w:pPr>
              <w:rPr>
                <w:rFonts w:cstheme="minorHAnsi"/>
                <w:b/>
              </w:rPr>
            </w:pPr>
            <w:r w:rsidRPr="00956C16">
              <w:rPr>
                <w:rFonts w:cstheme="minorHAnsi"/>
                <w:b/>
              </w:rPr>
              <w:t>Str</w:t>
            </w:r>
            <w:r>
              <w:rPr>
                <w:rFonts w:cstheme="minorHAnsi"/>
                <w:b/>
              </w:rPr>
              <w:t>ategies:</w:t>
            </w:r>
            <w:r w:rsidRPr="00956C16">
              <w:rPr>
                <w:rFonts w:cstheme="minorHAnsi"/>
                <w:b/>
              </w:rPr>
              <w:br/>
            </w:r>
            <w:r w:rsidRPr="00956C16">
              <w:rPr>
                <w:rFonts w:cstheme="minorHAnsi"/>
                <w:i/>
              </w:rPr>
              <w:t>(</w:t>
            </w:r>
            <w:r>
              <w:rPr>
                <w:rFonts w:cstheme="minorHAnsi"/>
                <w:i/>
              </w:rPr>
              <w:t>a</w:t>
            </w:r>
            <w:r w:rsidRPr="00956C16">
              <w:rPr>
                <w:rFonts w:cstheme="minorHAnsi"/>
                <w:i/>
              </w:rPr>
              <w:t>ssessment for learning, inst</w:t>
            </w:r>
            <w:r>
              <w:rPr>
                <w:rFonts w:cstheme="minorHAnsi"/>
                <w:i/>
              </w:rPr>
              <w:t>ruction and learning team focus)</w:t>
            </w:r>
          </w:p>
        </w:tc>
      </w:tr>
      <w:tr w:rsidR="00FC3FB1" w:rsidRPr="00BC089A" w:rsidTr="000878FE">
        <w:tc>
          <w:tcPr>
            <w:tcW w:w="9985" w:type="dxa"/>
            <w:gridSpan w:val="3"/>
          </w:tcPr>
          <w:p w:rsidR="00FC3FB1" w:rsidRPr="00BC089A" w:rsidRDefault="00FC3FB1" w:rsidP="000878FE">
            <w:pPr>
              <w:pStyle w:val="ListParagraph"/>
              <w:numPr>
                <w:ilvl w:val="0"/>
                <w:numId w:val="4"/>
              </w:numPr>
              <w:rPr>
                <w:rFonts w:ascii="Arial" w:hAnsi="Arial" w:cs="Arial"/>
              </w:rPr>
            </w:pPr>
            <w:r w:rsidRPr="00BC089A">
              <w:rPr>
                <w:rFonts w:ascii="Arial" w:hAnsi="Arial" w:cs="Arial"/>
              </w:rPr>
              <w:t>Teachers will use a balanced approach (open, guided and direct instructional models) to teaching number sense, emphasizing constructivist models (open &amp; guided)</w:t>
            </w:r>
          </w:p>
        </w:tc>
      </w:tr>
      <w:tr w:rsidR="00FC3FB1" w:rsidRPr="00843EF2" w:rsidTr="000878FE">
        <w:tc>
          <w:tcPr>
            <w:tcW w:w="9985" w:type="dxa"/>
            <w:gridSpan w:val="3"/>
          </w:tcPr>
          <w:p w:rsidR="00FC3FB1" w:rsidRPr="00843EF2" w:rsidRDefault="00FC3FB1" w:rsidP="000878FE">
            <w:pPr>
              <w:pStyle w:val="ListParagraph"/>
              <w:numPr>
                <w:ilvl w:val="0"/>
                <w:numId w:val="4"/>
              </w:numPr>
              <w:rPr>
                <w:rFonts w:cstheme="minorHAnsi"/>
                <w:sz w:val="24"/>
                <w:szCs w:val="24"/>
              </w:rPr>
            </w:pPr>
            <w:r w:rsidRPr="00BC089A">
              <w:rPr>
                <w:rFonts w:ascii="Arial" w:hAnsi="Arial" w:cs="Arial"/>
              </w:rPr>
              <w:t>Teachers will use a balanced approach to classroom assessment (conversations, observations, and products) to assess students’ mathematical problem solving, using the information to make instructional decisions.</w:t>
            </w:r>
          </w:p>
        </w:tc>
      </w:tr>
      <w:tr w:rsidR="00FC3FB1" w:rsidRPr="00BC089A" w:rsidTr="000878FE">
        <w:tc>
          <w:tcPr>
            <w:tcW w:w="9985" w:type="dxa"/>
            <w:gridSpan w:val="3"/>
          </w:tcPr>
          <w:p w:rsidR="00FC3FB1" w:rsidRPr="00BC089A" w:rsidRDefault="00FC3FB1" w:rsidP="000878FE">
            <w:pPr>
              <w:pStyle w:val="ListParagraph"/>
              <w:numPr>
                <w:ilvl w:val="0"/>
                <w:numId w:val="4"/>
              </w:numPr>
              <w:rPr>
                <w:rFonts w:ascii="Arial" w:hAnsi="Arial" w:cs="Arial"/>
              </w:rPr>
            </w:pPr>
            <w:r w:rsidRPr="00BC089A">
              <w:rPr>
                <w:rFonts w:ascii="Arial" w:hAnsi="Arial" w:cs="Arial"/>
              </w:rPr>
              <w:t xml:space="preserve">In their PLCs, teachers will work collaboratively with a focus on using classroom assessment information to identify students not meeting number sense learning targets, plan and implement instructional strategies in response to this information, and reflect on the effectiveness of these interventions.  </w:t>
            </w:r>
          </w:p>
        </w:tc>
      </w:tr>
      <w:tr w:rsidR="00FC3FB1" w:rsidTr="000878FE">
        <w:tc>
          <w:tcPr>
            <w:tcW w:w="9985" w:type="dxa"/>
            <w:gridSpan w:val="3"/>
          </w:tcPr>
          <w:p w:rsidR="00FC3FB1" w:rsidRDefault="00FC3FB1" w:rsidP="000878FE">
            <w:pPr>
              <w:pStyle w:val="ListParagraph"/>
              <w:numPr>
                <w:ilvl w:val="0"/>
                <w:numId w:val="4"/>
              </w:numPr>
            </w:pPr>
            <w:r w:rsidRPr="00F571F5">
              <w:rPr>
                <w:rFonts w:cstheme="minorHAnsi"/>
                <w:sz w:val="24"/>
                <w:szCs w:val="24"/>
              </w:rPr>
              <w:t xml:space="preserve">Teachers will plan and implement Culturally Responsive </w:t>
            </w:r>
            <w:r>
              <w:rPr>
                <w:rFonts w:cstheme="minorHAnsi"/>
                <w:sz w:val="24"/>
                <w:szCs w:val="24"/>
              </w:rPr>
              <w:t>Constructivist Three Part</w:t>
            </w:r>
            <w:r w:rsidRPr="00F571F5">
              <w:rPr>
                <w:rFonts w:cstheme="minorHAnsi"/>
                <w:sz w:val="24"/>
                <w:szCs w:val="24"/>
              </w:rPr>
              <w:t xml:space="preserve"> Lessons</w:t>
            </w:r>
            <w:r>
              <w:rPr>
                <w:rFonts w:cstheme="minorHAnsi"/>
                <w:sz w:val="24"/>
                <w:szCs w:val="24"/>
              </w:rPr>
              <w:t>.</w:t>
            </w:r>
          </w:p>
        </w:tc>
      </w:tr>
    </w:tbl>
    <w:p w:rsidR="00774341" w:rsidRDefault="00774341" w:rsidP="00A1639B">
      <w:pPr>
        <w:rPr>
          <w:rFonts w:cstheme="minorHAnsi"/>
          <w:sz w:val="24"/>
          <w:szCs w:val="24"/>
        </w:rPr>
      </w:pPr>
    </w:p>
    <w:p w:rsidR="00A1639B" w:rsidRDefault="00A1639B" w:rsidP="00613431">
      <w:pPr>
        <w:pStyle w:val="ListParagraph"/>
        <w:tabs>
          <w:tab w:val="left" w:pos="1035"/>
        </w:tabs>
        <w:ind w:left="0"/>
        <w:rPr>
          <w:rFonts w:cstheme="minorHAnsi"/>
          <w:i/>
        </w:rPr>
      </w:pPr>
    </w:p>
    <w:p w:rsidR="00774341" w:rsidRDefault="00990B62" w:rsidP="00E355E0">
      <w:pPr>
        <w:pStyle w:val="ListParagraph"/>
        <w:ind w:left="0"/>
        <w:rPr>
          <w:rFonts w:cstheme="minorHAnsi"/>
          <w:i/>
        </w:rPr>
      </w:pPr>
      <w:r w:rsidRPr="00843EF2">
        <w:rPr>
          <w:rFonts w:cstheme="minorHAnsi"/>
          <w:i/>
        </w:rPr>
        <w:t xml:space="preserve">Supporting </w:t>
      </w:r>
      <w:r w:rsidR="00E355E0" w:rsidRPr="00843EF2">
        <w:rPr>
          <w:rFonts w:cstheme="minorHAnsi"/>
          <w:i/>
        </w:rPr>
        <w:t>d</w:t>
      </w:r>
      <w:r w:rsidRPr="00843EF2">
        <w:rPr>
          <w:rFonts w:cstheme="minorHAnsi"/>
          <w:i/>
        </w:rPr>
        <w:t xml:space="preserve">ata </w:t>
      </w:r>
      <w:r w:rsidR="00E355E0" w:rsidRPr="00843EF2">
        <w:rPr>
          <w:rFonts w:cstheme="minorHAnsi"/>
          <w:i/>
        </w:rPr>
        <w:t>s</w:t>
      </w:r>
      <w:r w:rsidRPr="00843EF2">
        <w:rPr>
          <w:rFonts w:cstheme="minorHAnsi"/>
          <w:i/>
        </w:rPr>
        <w:t xml:space="preserve">ources may include </w:t>
      </w:r>
      <w:r w:rsidR="00E355E0" w:rsidRPr="00843EF2">
        <w:rPr>
          <w:rFonts w:cstheme="minorHAnsi"/>
          <w:i/>
        </w:rPr>
        <w:t>s</w:t>
      </w:r>
      <w:r w:rsidRPr="00843EF2">
        <w:rPr>
          <w:rFonts w:cstheme="minorHAnsi"/>
          <w:i/>
        </w:rPr>
        <w:t xml:space="preserve">urvey </w:t>
      </w:r>
      <w:r w:rsidR="00E355E0" w:rsidRPr="00843EF2">
        <w:rPr>
          <w:rFonts w:cstheme="minorHAnsi"/>
          <w:i/>
        </w:rPr>
        <w:t>i</w:t>
      </w:r>
      <w:r w:rsidRPr="00843EF2">
        <w:rPr>
          <w:rFonts w:cstheme="minorHAnsi"/>
          <w:i/>
        </w:rPr>
        <w:t>nformation</w:t>
      </w:r>
      <w:r w:rsidR="00E355E0" w:rsidRPr="00843EF2">
        <w:rPr>
          <w:rFonts w:cstheme="minorHAnsi"/>
          <w:i/>
        </w:rPr>
        <w:t>.</w:t>
      </w:r>
    </w:p>
    <w:tbl>
      <w:tblPr>
        <w:tblW w:w="9985" w:type="dxa"/>
        <w:tblCellMar>
          <w:left w:w="0" w:type="dxa"/>
          <w:right w:w="0" w:type="dxa"/>
        </w:tblCellMar>
        <w:tblLook w:val="04A0" w:firstRow="1" w:lastRow="0" w:firstColumn="1" w:lastColumn="0" w:noHBand="0" w:noVBand="1"/>
      </w:tblPr>
      <w:tblGrid>
        <w:gridCol w:w="3055"/>
        <w:gridCol w:w="3330"/>
        <w:gridCol w:w="3600"/>
      </w:tblGrid>
      <w:tr w:rsidR="00FC3FB1" w:rsidTr="00FC3FB1">
        <w:tc>
          <w:tcPr>
            <w:tcW w:w="998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3FB1" w:rsidRDefault="00FC3FB1">
            <w:pPr>
              <w:rPr>
                <w:b/>
                <w:bCs/>
                <w:sz w:val="24"/>
                <w:szCs w:val="24"/>
              </w:rPr>
            </w:pPr>
            <w:r>
              <w:rPr>
                <w:b/>
                <w:bCs/>
                <w:sz w:val="24"/>
                <w:szCs w:val="24"/>
              </w:rPr>
              <w:t>Well-Being Goal: We will improve student well-being within the larger school community</w:t>
            </w:r>
          </w:p>
        </w:tc>
      </w:tr>
      <w:tr w:rsidR="00FC3FB1" w:rsidTr="00FC3FB1">
        <w:tc>
          <w:tcPr>
            <w:tcW w:w="305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C3FB1" w:rsidRDefault="00FC3FB1">
            <w:pPr>
              <w:rPr>
                <w:b/>
                <w:bCs/>
              </w:rPr>
            </w:pPr>
            <w:r>
              <w:rPr>
                <w:b/>
                <w:bCs/>
              </w:rPr>
              <w:t>Student Evidence</w:t>
            </w:r>
          </w:p>
          <w:p w:rsidR="00FC3FB1" w:rsidRDefault="00FC3FB1">
            <w:pPr>
              <w:rPr>
                <w:i/>
                <w:iCs/>
              </w:rPr>
            </w:pPr>
            <w:r>
              <w:rPr>
                <w:i/>
                <w:iCs/>
              </w:rPr>
              <w:t xml:space="preserve">(Performance Measure(s)) </w:t>
            </w:r>
          </w:p>
        </w:tc>
        <w:tc>
          <w:tcPr>
            <w:tcW w:w="333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FC3FB1" w:rsidRDefault="00FC3FB1">
            <w:pPr>
              <w:rPr>
                <w:b/>
                <w:bCs/>
              </w:rPr>
            </w:pPr>
            <w:r>
              <w:rPr>
                <w:b/>
                <w:bCs/>
              </w:rPr>
              <w:t>Where did you begin?</w:t>
            </w:r>
          </w:p>
          <w:p w:rsidR="00FC3FB1" w:rsidRDefault="00FC3FB1">
            <w:r>
              <w:rPr>
                <w:i/>
                <w:iCs/>
              </w:rPr>
              <w:t>(Baseline: year and results)</w:t>
            </w:r>
            <w:r>
              <w:t xml:space="preserve"> </w:t>
            </w:r>
          </w:p>
        </w:tc>
        <w:tc>
          <w:tcPr>
            <w:tcW w:w="360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FC3FB1" w:rsidRDefault="00FC3FB1">
            <w:pPr>
              <w:rPr>
                <w:b/>
                <w:bCs/>
              </w:rPr>
            </w:pPr>
            <w:r>
              <w:rPr>
                <w:b/>
                <w:bCs/>
              </w:rPr>
              <w:t>Where do you want to be?</w:t>
            </w:r>
          </w:p>
          <w:p w:rsidR="00FC3FB1" w:rsidRDefault="00FC3FB1">
            <w:pPr>
              <w:rPr>
                <w:i/>
                <w:iCs/>
              </w:rPr>
            </w:pPr>
            <w:r>
              <w:rPr>
                <w:i/>
                <w:iCs/>
              </w:rPr>
              <w:t>(Target)</w:t>
            </w:r>
          </w:p>
        </w:tc>
      </w:tr>
      <w:tr w:rsidR="00FC3FB1" w:rsidTr="00FC3FB1">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FB1" w:rsidRDefault="00FC3FB1">
            <w:pPr>
              <w:rPr>
                <w:i/>
                <w:iCs/>
              </w:rPr>
            </w:pP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FC3FB1" w:rsidRDefault="00FC3FB1">
            <w:pPr>
              <w:rPr>
                <w:rFonts w:ascii="Times New Roman" w:eastAsia="Times New Roman" w:hAnsi="Times New Roman" w:cs="Times New Roman"/>
                <w:sz w:val="20"/>
                <w:szCs w:val="20"/>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FC3FB1" w:rsidRDefault="00FC3FB1">
            <w:pPr>
              <w:rPr>
                <w:rFonts w:ascii="Times New Roman" w:eastAsia="Times New Roman" w:hAnsi="Times New Roman" w:cs="Times New Roman"/>
                <w:sz w:val="20"/>
                <w:szCs w:val="20"/>
              </w:rPr>
            </w:pPr>
          </w:p>
        </w:tc>
      </w:tr>
      <w:tr w:rsidR="00FC3FB1" w:rsidTr="00FC3FB1">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FB1" w:rsidRDefault="00FC3FB1">
            <w:pPr>
              <w:rPr>
                <w:rFonts w:ascii="Times New Roman" w:eastAsia="Times New Roman" w:hAnsi="Times New Roman" w:cs="Times New Roman"/>
                <w:sz w:val="20"/>
                <w:szCs w:val="20"/>
              </w:rPr>
            </w:pP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FC3FB1" w:rsidRDefault="00FC3FB1">
            <w:pPr>
              <w:rPr>
                <w:rFonts w:ascii="Times New Roman" w:eastAsia="Times New Roman" w:hAnsi="Times New Roman" w:cs="Times New Roman"/>
                <w:sz w:val="20"/>
                <w:szCs w:val="20"/>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FC3FB1" w:rsidRDefault="00FC3FB1">
            <w:pPr>
              <w:rPr>
                <w:rFonts w:ascii="Times New Roman" w:eastAsia="Times New Roman" w:hAnsi="Times New Roman" w:cs="Times New Roman"/>
                <w:sz w:val="20"/>
                <w:szCs w:val="20"/>
              </w:rPr>
            </w:pPr>
          </w:p>
        </w:tc>
      </w:tr>
      <w:tr w:rsidR="00FC3FB1" w:rsidTr="00FC3FB1">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FB1" w:rsidRDefault="00FC3FB1">
            <w:pPr>
              <w:rPr>
                <w:rFonts w:ascii="Times New Roman" w:eastAsia="Times New Roman" w:hAnsi="Times New Roman" w:cs="Times New Roman"/>
                <w:sz w:val="20"/>
                <w:szCs w:val="20"/>
              </w:rPr>
            </w:pP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FC3FB1" w:rsidRDefault="00FC3FB1">
            <w:pPr>
              <w:rPr>
                <w:rFonts w:ascii="Times New Roman" w:eastAsia="Times New Roman" w:hAnsi="Times New Roman" w:cs="Times New Roman"/>
                <w:sz w:val="20"/>
                <w:szCs w:val="20"/>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FC3FB1" w:rsidRDefault="00FC3FB1">
            <w:pPr>
              <w:rPr>
                <w:rFonts w:ascii="Times New Roman" w:eastAsia="Times New Roman" w:hAnsi="Times New Roman" w:cs="Times New Roman"/>
                <w:sz w:val="20"/>
                <w:szCs w:val="20"/>
              </w:rPr>
            </w:pPr>
          </w:p>
        </w:tc>
      </w:tr>
      <w:tr w:rsidR="00FC3FB1" w:rsidTr="00FC3FB1">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FB1" w:rsidRDefault="00FC3FB1">
            <w:pPr>
              <w:rPr>
                <w:rFonts w:ascii="Times New Roman" w:eastAsia="Times New Roman" w:hAnsi="Times New Roman" w:cs="Times New Roman"/>
                <w:sz w:val="20"/>
                <w:szCs w:val="20"/>
              </w:rPr>
            </w:pP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FC3FB1" w:rsidRDefault="00FC3FB1">
            <w:pPr>
              <w:rPr>
                <w:rFonts w:ascii="Times New Roman" w:eastAsia="Times New Roman" w:hAnsi="Times New Roman" w:cs="Times New Roman"/>
                <w:sz w:val="20"/>
                <w:szCs w:val="20"/>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FC3FB1" w:rsidRDefault="00FC3FB1">
            <w:pPr>
              <w:rPr>
                <w:rFonts w:ascii="Times New Roman" w:eastAsia="Times New Roman" w:hAnsi="Times New Roman" w:cs="Times New Roman"/>
                <w:sz w:val="20"/>
                <w:szCs w:val="20"/>
              </w:rPr>
            </w:pPr>
          </w:p>
        </w:tc>
      </w:tr>
      <w:tr w:rsidR="00FC3FB1" w:rsidTr="00FC3FB1">
        <w:tc>
          <w:tcPr>
            <w:tcW w:w="9985" w:type="dxa"/>
            <w:gridSpan w:val="3"/>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C3FB1" w:rsidRDefault="00FC3FB1">
            <w:pPr>
              <w:rPr>
                <w:rFonts w:ascii="Calibri" w:hAnsi="Calibri" w:cs="Calibri"/>
                <w:b/>
                <w:bCs/>
              </w:rPr>
            </w:pPr>
            <w:r>
              <w:rPr>
                <w:b/>
                <w:bCs/>
              </w:rPr>
              <w:t>Strategies:</w:t>
            </w:r>
          </w:p>
        </w:tc>
      </w:tr>
      <w:tr w:rsidR="00FC3FB1" w:rsidTr="00FC3FB1">
        <w:tc>
          <w:tcPr>
            <w:tcW w:w="998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FB1" w:rsidRPr="00FC3FB1" w:rsidRDefault="00FC3FB1">
            <w:pPr>
              <w:rPr>
                <w:szCs w:val="24"/>
              </w:rPr>
            </w:pPr>
            <w:r w:rsidRPr="00FC3FB1">
              <w:rPr>
                <w:szCs w:val="24"/>
              </w:rPr>
              <w:t>We will work collaboratively to share learning experiences through PLC, CoP, staff meetings, SPT and have an open door in the administrative offices by supporting/helping each other to become our personal best, therefore improving our best teaching practices and learning community as a whole.</w:t>
            </w:r>
          </w:p>
        </w:tc>
      </w:tr>
      <w:tr w:rsidR="00FC3FB1" w:rsidTr="00FC3FB1">
        <w:tc>
          <w:tcPr>
            <w:tcW w:w="998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FB1" w:rsidRPr="00FC3FB1" w:rsidRDefault="00FC3FB1">
            <w:pPr>
              <w:rPr>
                <w:szCs w:val="24"/>
              </w:rPr>
            </w:pPr>
            <w:r w:rsidRPr="00FC3FB1">
              <w:rPr>
                <w:szCs w:val="24"/>
              </w:rPr>
              <w:lastRenderedPageBreak/>
              <w:t xml:space="preserve">We will use the Caring School Program, SPT members, parental support to help support student/classroom needs, providing a breakfast and milk program, building a positive school community that supports the needs of all school members to feel safe and secure in an </w:t>
            </w:r>
            <w:proofErr w:type="spellStart"/>
            <w:proofErr w:type="gramStart"/>
            <w:r w:rsidRPr="00FC3FB1">
              <w:rPr>
                <w:szCs w:val="24"/>
              </w:rPr>
              <w:t>all around</w:t>
            </w:r>
            <w:proofErr w:type="spellEnd"/>
            <w:proofErr w:type="gramEnd"/>
            <w:r w:rsidRPr="00FC3FB1">
              <w:rPr>
                <w:szCs w:val="24"/>
              </w:rPr>
              <w:t xml:space="preserve"> nourishing way.</w:t>
            </w:r>
          </w:p>
        </w:tc>
      </w:tr>
    </w:tbl>
    <w:p w:rsidR="00774341" w:rsidRPr="00843EF2" w:rsidRDefault="00774341">
      <w:pPr>
        <w:rPr>
          <w:rFonts w:cstheme="minorHAnsi"/>
          <w:b/>
        </w:rPr>
      </w:pPr>
    </w:p>
    <w:p w:rsidR="00C75D4A" w:rsidRPr="00677B6B" w:rsidRDefault="00AC5869" w:rsidP="00C75D4A">
      <w:pPr>
        <w:spacing w:line="276" w:lineRule="auto"/>
        <w:rPr>
          <w:rFonts w:cstheme="minorHAnsi"/>
          <w:b/>
        </w:rPr>
      </w:pPr>
      <w:r w:rsidRPr="004C3B7B">
        <w:rPr>
          <w:rFonts w:cstheme="minorHAnsi"/>
          <w:b/>
        </w:rPr>
        <w:t>Date s</w:t>
      </w:r>
      <w:r w:rsidR="00C166EA" w:rsidRPr="004C3B7B">
        <w:rPr>
          <w:rFonts w:cstheme="minorHAnsi"/>
          <w:b/>
        </w:rPr>
        <w:t>hared with SAC</w:t>
      </w:r>
      <w:r w:rsidR="00C75D4A">
        <w:rPr>
          <w:rFonts w:cstheme="minorHAnsi"/>
          <w:b/>
        </w:rPr>
        <w:t xml:space="preserve"> </w:t>
      </w:r>
      <w:r w:rsidR="00FF0F40">
        <w:rPr>
          <w:rFonts w:cstheme="minorHAnsi"/>
          <w:i/>
          <w:sz w:val="18"/>
          <w:szCs w:val="18"/>
        </w:rPr>
        <w:t>[</w:t>
      </w:r>
      <w:r w:rsidR="00283763">
        <w:rPr>
          <w:rFonts w:cstheme="minorHAnsi"/>
          <w:i/>
          <w:sz w:val="18"/>
          <w:szCs w:val="18"/>
        </w:rPr>
        <w:t>02/05/2019</w:t>
      </w:r>
      <w:r w:rsidR="00C75D4A" w:rsidRPr="00677B6B">
        <w:rPr>
          <w:rFonts w:cstheme="minorHAnsi"/>
          <w:i/>
          <w:sz w:val="18"/>
          <w:szCs w:val="18"/>
        </w:rPr>
        <w:t>]</w:t>
      </w:r>
      <w:r w:rsidR="00C75D4A" w:rsidRPr="00677B6B">
        <w:rPr>
          <w:rFonts w:cstheme="minorHAnsi"/>
          <w:b/>
        </w:rPr>
        <w:t xml:space="preserve">: </w:t>
      </w:r>
    </w:p>
    <w:sectPr w:rsidR="00C75D4A" w:rsidRPr="00677B6B" w:rsidSect="00AC5869">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A14" w:rsidRDefault="00976A14" w:rsidP="005766B1">
      <w:pPr>
        <w:spacing w:after="0" w:line="240" w:lineRule="auto"/>
      </w:pPr>
      <w:r>
        <w:separator/>
      </w:r>
    </w:p>
  </w:endnote>
  <w:endnote w:type="continuationSeparator" w:id="0">
    <w:p w:rsidR="00976A14" w:rsidRDefault="00976A14" w:rsidP="0057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431" w:rsidRDefault="00613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03C" w:rsidRPr="00613431" w:rsidRDefault="00F8703C" w:rsidP="00F8703C">
    <w:pPr>
      <w:pStyle w:val="Footer"/>
      <w:jc w:val="center"/>
      <w:rPr>
        <w:color w:val="7F7F7F" w:themeColor="text1" w:themeTint="80"/>
        <w:sz w:val="20"/>
        <w:szCs w:val="20"/>
      </w:rPr>
    </w:pPr>
    <w:r w:rsidRPr="00613431">
      <w:rPr>
        <w:rFonts w:cstheme="minorHAnsi"/>
        <w:b/>
        <w:color w:val="7F7F7F" w:themeColor="text1" w:themeTint="80"/>
        <w:sz w:val="20"/>
        <w:szCs w:val="20"/>
      </w:rPr>
      <w:t>School Student Success Plan</w:t>
    </w:r>
    <w:r w:rsidRPr="00613431">
      <w:rPr>
        <w:rFonts w:cstheme="minorHAnsi"/>
        <w:color w:val="7F7F7F" w:themeColor="text1" w:themeTint="80"/>
        <w:sz w:val="20"/>
        <w:szCs w:val="20"/>
      </w:rPr>
      <w:tab/>
    </w:r>
    <w:r w:rsidRPr="00613431">
      <w:rPr>
        <w:rFonts w:cstheme="minorHAnsi"/>
        <w:color w:val="7F7F7F" w:themeColor="text1" w:themeTint="80"/>
        <w:sz w:val="20"/>
        <w:szCs w:val="20"/>
      </w:rPr>
      <w:tab/>
    </w:r>
    <w:r w:rsidRPr="00613431">
      <w:rPr>
        <w:color w:val="7F7F7F" w:themeColor="text1" w:themeTint="80"/>
        <w:sz w:val="20"/>
        <w:szCs w:val="20"/>
      </w:rPr>
      <w:t xml:space="preserve">Page </w:t>
    </w:r>
    <w:r w:rsidRPr="00613431">
      <w:rPr>
        <w:color w:val="7F7F7F" w:themeColor="text1" w:themeTint="80"/>
        <w:sz w:val="20"/>
        <w:szCs w:val="20"/>
      </w:rPr>
      <w:fldChar w:fldCharType="begin"/>
    </w:r>
    <w:r w:rsidRPr="00613431">
      <w:rPr>
        <w:color w:val="7F7F7F" w:themeColor="text1" w:themeTint="80"/>
        <w:sz w:val="20"/>
        <w:szCs w:val="20"/>
      </w:rPr>
      <w:instrText xml:space="preserve"> PAGE  \* Arabic  \* MERGEFORMAT </w:instrText>
    </w:r>
    <w:r w:rsidRPr="00613431">
      <w:rPr>
        <w:color w:val="7F7F7F" w:themeColor="text1" w:themeTint="80"/>
        <w:sz w:val="20"/>
        <w:szCs w:val="20"/>
      </w:rPr>
      <w:fldChar w:fldCharType="separate"/>
    </w:r>
    <w:r w:rsidR="00283763">
      <w:rPr>
        <w:noProof/>
        <w:color w:val="7F7F7F" w:themeColor="text1" w:themeTint="80"/>
        <w:sz w:val="20"/>
        <w:szCs w:val="20"/>
      </w:rPr>
      <w:t>1</w:t>
    </w:r>
    <w:r w:rsidRPr="00613431">
      <w:rPr>
        <w:color w:val="7F7F7F" w:themeColor="text1" w:themeTint="80"/>
        <w:sz w:val="20"/>
        <w:szCs w:val="20"/>
      </w:rPr>
      <w:fldChar w:fldCharType="end"/>
    </w:r>
    <w:r w:rsidRPr="00613431">
      <w:rPr>
        <w:color w:val="7F7F7F" w:themeColor="text1" w:themeTint="80"/>
        <w:sz w:val="20"/>
        <w:szCs w:val="20"/>
      </w:rPr>
      <w:t xml:space="preserve"> of </w:t>
    </w:r>
    <w:r w:rsidRPr="00613431">
      <w:rPr>
        <w:color w:val="7F7F7F" w:themeColor="text1" w:themeTint="80"/>
        <w:sz w:val="20"/>
        <w:szCs w:val="20"/>
      </w:rPr>
      <w:fldChar w:fldCharType="begin"/>
    </w:r>
    <w:r w:rsidRPr="00613431">
      <w:rPr>
        <w:color w:val="7F7F7F" w:themeColor="text1" w:themeTint="80"/>
        <w:sz w:val="20"/>
        <w:szCs w:val="20"/>
      </w:rPr>
      <w:instrText xml:space="preserve"> NUMPAGES  \* Arabic  \* MERGEFORMAT </w:instrText>
    </w:r>
    <w:r w:rsidRPr="00613431">
      <w:rPr>
        <w:color w:val="7F7F7F" w:themeColor="text1" w:themeTint="80"/>
        <w:sz w:val="20"/>
        <w:szCs w:val="20"/>
      </w:rPr>
      <w:fldChar w:fldCharType="separate"/>
    </w:r>
    <w:r w:rsidR="00283763">
      <w:rPr>
        <w:noProof/>
        <w:color w:val="7F7F7F" w:themeColor="text1" w:themeTint="80"/>
        <w:sz w:val="20"/>
        <w:szCs w:val="20"/>
      </w:rPr>
      <w:t>5</w:t>
    </w:r>
    <w:r w:rsidRPr="00613431">
      <w:rPr>
        <w:noProof/>
        <w:color w:val="7F7F7F" w:themeColor="text1" w:themeTint="80"/>
        <w:sz w:val="20"/>
        <w:szCs w:val="20"/>
      </w:rPr>
      <w:fldChar w:fldCharType="end"/>
    </w:r>
  </w:p>
  <w:p w:rsidR="005766B1" w:rsidRPr="00F8703C" w:rsidRDefault="005766B1">
    <w:pPr>
      <w:pStyle w:val="Footer"/>
      <w:rPr>
        <w:color w:val="808080" w:themeColor="background1"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431" w:rsidRDefault="00613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A14" w:rsidRDefault="00976A14" w:rsidP="005766B1">
      <w:pPr>
        <w:spacing w:after="0" w:line="240" w:lineRule="auto"/>
      </w:pPr>
      <w:r>
        <w:separator/>
      </w:r>
    </w:p>
  </w:footnote>
  <w:footnote w:type="continuationSeparator" w:id="0">
    <w:p w:rsidR="00976A14" w:rsidRDefault="00976A14" w:rsidP="00576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431" w:rsidRDefault="00613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431" w:rsidRDefault="006134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431" w:rsidRDefault="00613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16B18"/>
    <w:multiLevelType w:val="hybridMultilevel"/>
    <w:tmpl w:val="35F8E226"/>
    <w:lvl w:ilvl="0" w:tplc="67964032">
      <w:start w:val="1"/>
      <w:numFmt w:val="decimal"/>
      <w:lvlText w:val="%1."/>
      <w:lvlJc w:val="left"/>
      <w:pPr>
        <w:ind w:left="720" w:hanging="360"/>
      </w:pPr>
      <w:rPr>
        <w:rFonts w:ascii="Arial" w:hAnsi="Arial" w:cs="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8582638"/>
    <w:multiLevelType w:val="hybridMultilevel"/>
    <w:tmpl w:val="76F8756A"/>
    <w:lvl w:ilvl="0" w:tplc="913C17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8F53DC"/>
    <w:multiLevelType w:val="hybridMultilevel"/>
    <w:tmpl w:val="B5447AFA"/>
    <w:lvl w:ilvl="0" w:tplc="3A9E44DA">
      <w:start w:val="1"/>
      <w:numFmt w:val="decimal"/>
      <w:lvlText w:val="%1."/>
      <w:lvlJc w:val="left"/>
      <w:pPr>
        <w:ind w:left="720" w:hanging="360"/>
      </w:pPr>
      <w:rPr>
        <w:rFonts w:cstheme="minorBidi" w:hint="default"/>
        <w:color w:val="1F497D"/>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D1A428F"/>
    <w:multiLevelType w:val="hybridMultilevel"/>
    <w:tmpl w:val="FCAE5C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2C5"/>
    <w:rsid w:val="000226DD"/>
    <w:rsid w:val="00091C3F"/>
    <w:rsid w:val="00105BDB"/>
    <w:rsid w:val="00113CA4"/>
    <w:rsid w:val="001349A2"/>
    <w:rsid w:val="00160F87"/>
    <w:rsid w:val="001C16A1"/>
    <w:rsid w:val="001D0C16"/>
    <w:rsid w:val="001D4464"/>
    <w:rsid w:val="001E0364"/>
    <w:rsid w:val="00223747"/>
    <w:rsid w:val="00283763"/>
    <w:rsid w:val="002B3FBD"/>
    <w:rsid w:val="00307B59"/>
    <w:rsid w:val="00316EEC"/>
    <w:rsid w:val="003334EB"/>
    <w:rsid w:val="003A78DB"/>
    <w:rsid w:val="004002C5"/>
    <w:rsid w:val="0047267A"/>
    <w:rsid w:val="004C0A94"/>
    <w:rsid w:val="004C3B7B"/>
    <w:rsid w:val="0056299E"/>
    <w:rsid w:val="005766B1"/>
    <w:rsid w:val="005925F6"/>
    <w:rsid w:val="005B1A5D"/>
    <w:rsid w:val="00613431"/>
    <w:rsid w:val="00633A6F"/>
    <w:rsid w:val="00683214"/>
    <w:rsid w:val="00685014"/>
    <w:rsid w:val="006947E8"/>
    <w:rsid w:val="007532E0"/>
    <w:rsid w:val="00774341"/>
    <w:rsid w:val="007B562C"/>
    <w:rsid w:val="007C58C2"/>
    <w:rsid w:val="007F0931"/>
    <w:rsid w:val="008007B7"/>
    <w:rsid w:val="0084099C"/>
    <w:rsid w:val="00841615"/>
    <w:rsid w:val="00843EF2"/>
    <w:rsid w:val="00865D13"/>
    <w:rsid w:val="008B72AC"/>
    <w:rsid w:val="00936383"/>
    <w:rsid w:val="00956C16"/>
    <w:rsid w:val="00976A14"/>
    <w:rsid w:val="009777E1"/>
    <w:rsid w:val="00990B62"/>
    <w:rsid w:val="009E466B"/>
    <w:rsid w:val="00A1639B"/>
    <w:rsid w:val="00A40F7B"/>
    <w:rsid w:val="00A50CDB"/>
    <w:rsid w:val="00A83C2F"/>
    <w:rsid w:val="00AB4AFF"/>
    <w:rsid w:val="00AB70C4"/>
    <w:rsid w:val="00AB7B4E"/>
    <w:rsid w:val="00AC5869"/>
    <w:rsid w:val="00B04DBD"/>
    <w:rsid w:val="00B9691F"/>
    <w:rsid w:val="00BC089A"/>
    <w:rsid w:val="00BD702B"/>
    <w:rsid w:val="00BF0D2A"/>
    <w:rsid w:val="00C166EA"/>
    <w:rsid w:val="00C427B1"/>
    <w:rsid w:val="00C75D4A"/>
    <w:rsid w:val="00C80F6B"/>
    <w:rsid w:val="00CD3EFA"/>
    <w:rsid w:val="00CE6469"/>
    <w:rsid w:val="00CF2A2E"/>
    <w:rsid w:val="00D2798B"/>
    <w:rsid w:val="00D54E78"/>
    <w:rsid w:val="00D84C9F"/>
    <w:rsid w:val="00DE032A"/>
    <w:rsid w:val="00E355E0"/>
    <w:rsid w:val="00E65971"/>
    <w:rsid w:val="00E67FA7"/>
    <w:rsid w:val="00F15D34"/>
    <w:rsid w:val="00F5489D"/>
    <w:rsid w:val="00F571F5"/>
    <w:rsid w:val="00F75477"/>
    <w:rsid w:val="00F778BD"/>
    <w:rsid w:val="00F8703C"/>
    <w:rsid w:val="00FB6CE1"/>
    <w:rsid w:val="00FC3FB1"/>
    <w:rsid w:val="00FD771F"/>
    <w:rsid w:val="00FE4B28"/>
    <w:rsid w:val="00FF0F40"/>
    <w:rsid w:val="00FF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A54B3"/>
  <w15:chartTrackingRefBased/>
  <w15:docId w15:val="{7B50E583-BCAD-419A-90AF-FC3350B3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2C5"/>
  </w:style>
  <w:style w:type="paragraph" w:styleId="Heading1">
    <w:name w:val="heading 1"/>
    <w:basedOn w:val="Normal"/>
    <w:next w:val="Normal"/>
    <w:link w:val="Heading1Char"/>
    <w:uiPriority w:val="1"/>
    <w:qFormat/>
    <w:rsid w:val="00843EF2"/>
    <w:pPr>
      <w:keepNext/>
      <w:keepLines/>
      <w:spacing w:before="240" w:after="0"/>
      <w:outlineLvl w:val="0"/>
    </w:pPr>
    <w:rPr>
      <w:rFonts w:ascii="Calibri" w:eastAsiaTheme="majorEastAsia" w:hAnsi="Calibri" w:cstheme="majorBidi"/>
      <w:sz w:val="48"/>
      <w:szCs w:val="32"/>
    </w:rPr>
  </w:style>
  <w:style w:type="paragraph" w:styleId="Heading2">
    <w:name w:val="heading 2"/>
    <w:basedOn w:val="Normal"/>
    <w:next w:val="Normal"/>
    <w:link w:val="Heading2Char"/>
    <w:uiPriority w:val="9"/>
    <w:semiHidden/>
    <w:unhideWhenUsed/>
    <w:qFormat/>
    <w:rsid w:val="00FE4B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E4B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E4B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2C5"/>
    <w:pPr>
      <w:ind w:left="720"/>
      <w:contextualSpacing/>
    </w:pPr>
  </w:style>
  <w:style w:type="table" w:styleId="TableGrid">
    <w:name w:val="Table Grid"/>
    <w:basedOn w:val="TableNormal"/>
    <w:uiPriority w:val="39"/>
    <w:rsid w:val="0040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843EF2"/>
    <w:rPr>
      <w:rFonts w:ascii="Calibri" w:eastAsiaTheme="majorEastAsia" w:hAnsi="Calibri" w:cstheme="majorBidi"/>
      <w:sz w:val="48"/>
      <w:szCs w:val="32"/>
    </w:rPr>
  </w:style>
  <w:style w:type="character" w:customStyle="1" w:styleId="Heading2Char">
    <w:name w:val="Heading 2 Char"/>
    <w:basedOn w:val="DefaultParagraphFont"/>
    <w:link w:val="Heading2"/>
    <w:uiPriority w:val="9"/>
    <w:semiHidden/>
    <w:rsid w:val="00FE4B2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E4B2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E4B28"/>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576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6B1"/>
  </w:style>
  <w:style w:type="paragraph" w:styleId="Footer">
    <w:name w:val="footer"/>
    <w:basedOn w:val="Normal"/>
    <w:link w:val="FooterChar"/>
    <w:uiPriority w:val="99"/>
    <w:unhideWhenUsed/>
    <w:rsid w:val="00576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6B1"/>
  </w:style>
  <w:style w:type="paragraph" w:styleId="NoSpacing">
    <w:name w:val="No Spacing"/>
    <w:uiPriority w:val="1"/>
    <w:qFormat/>
    <w:rsid w:val="00956C16"/>
    <w:pPr>
      <w:spacing w:after="0" w:line="240" w:lineRule="auto"/>
    </w:pPr>
  </w:style>
  <w:style w:type="paragraph" w:styleId="BalloonText">
    <w:name w:val="Balloon Text"/>
    <w:basedOn w:val="Normal"/>
    <w:link w:val="BalloonTextChar"/>
    <w:uiPriority w:val="99"/>
    <w:semiHidden/>
    <w:unhideWhenUsed/>
    <w:rsid w:val="00AB7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B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28879">
      <w:bodyDiv w:val="1"/>
      <w:marLeft w:val="0"/>
      <w:marRight w:val="0"/>
      <w:marTop w:val="0"/>
      <w:marBottom w:val="0"/>
      <w:divBdr>
        <w:top w:val="none" w:sz="0" w:space="0" w:color="auto"/>
        <w:left w:val="none" w:sz="0" w:space="0" w:color="auto"/>
        <w:bottom w:val="none" w:sz="0" w:space="0" w:color="auto"/>
        <w:right w:val="none" w:sz="0" w:space="0" w:color="auto"/>
      </w:divBdr>
    </w:div>
    <w:div w:id="168428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Matheson, Kim X</dc:creator>
  <cp:keywords/>
  <dc:description/>
  <cp:lastModifiedBy>Larade, Carol Anne</cp:lastModifiedBy>
  <cp:revision>2</cp:revision>
  <cp:lastPrinted>2019-03-08T16:39:00Z</cp:lastPrinted>
  <dcterms:created xsi:type="dcterms:W3CDTF">2021-04-29T19:54:00Z</dcterms:created>
  <dcterms:modified xsi:type="dcterms:W3CDTF">2021-04-29T19:54:00Z</dcterms:modified>
</cp:coreProperties>
</file>